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34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847"/>
        <w:gridCol w:w="1044"/>
        <w:gridCol w:w="102"/>
        <w:gridCol w:w="1998"/>
        <w:gridCol w:w="869"/>
        <w:gridCol w:w="1230"/>
        <w:gridCol w:w="480"/>
        <w:gridCol w:w="1620"/>
      </w:tblGrid>
      <w:tr w:rsidR="00AA5331" w:rsidRPr="00F656F7" w14:paraId="6BED50CA" w14:textId="77777777" w:rsidTr="00621C8F">
        <w:tc>
          <w:tcPr>
            <w:tcW w:w="31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242AC" w14:textId="4D8FE239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73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4898A" w14:textId="4B9B0BC6" w:rsidR="00AA5331" w:rsidRPr="00915133" w:rsidRDefault="0044112B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MT039-City of Avon Park</w:t>
            </w:r>
          </w:p>
        </w:tc>
      </w:tr>
      <w:tr w:rsidR="0044112B" w:rsidRPr="00F656F7" w14:paraId="1B641EAE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15789" w14:textId="423980E6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7E9E1" w14:textId="322D1831" w:rsidR="0044112B" w:rsidRPr="00AA5331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Drinking Water Infrastructure Project</w:t>
            </w:r>
            <w:r>
              <w:rPr>
                <w:rFonts w:ascii="Verdana" w:hAnsi="Verdana"/>
                <w:b/>
                <w:iCs/>
                <w:sz w:val="20"/>
                <w:szCs w:val="20"/>
              </w:rPr>
              <w:tab/>
            </w:r>
          </w:p>
        </w:tc>
      </w:tr>
      <w:tr w:rsidR="0044112B" w:rsidRPr="00F656F7" w14:paraId="506E80E5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EF0B" w14:textId="15185062" w:rsidR="0044112B" w:rsidRPr="00303BD0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24E31" w14:textId="033FFFE2" w:rsidR="0044112B" w:rsidRPr="00303BD0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44112B" w:rsidRPr="00F656F7" w14:paraId="79A9FBF4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9A6B1" w14:textId="6AFBA510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B7F6" w14:textId="54B175A3" w:rsidR="0044112B" w:rsidRPr="00915133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  <w:highlight w:val="yellow"/>
              </w:rPr>
            </w:pPr>
            <w:r w:rsidRPr="00DE36E6">
              <w:rPr>
                <w:rFonts w:ascii="Verdana" w:hAnsi="Verdana"/>
                <w:b/>
                <w:i/>
                <w:sz w:val="20"/>
                <w:szCs w:val="20"/>
              </w:rPr>
              <w:t>01/10/2021 – 01/09/2025</w:t>
            </w:r>
          </w:p>
        </w:tc>
      </w:tr>
      <w:tr w:rsidR="0044112B" w:rsidRPr="00F656F7" w14:paraId="5734C436" w14:textId="77777777" w:rsidTr="00621C8F">
        <w:trPr>
          <w:trHeight w:val="777"/>
        </w:trPr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CA90" w14:textId="77777777" w:rsidR="0044112B" w:rsidRDefault="0044112B" w:rsidP="0044112B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4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CDF1" w14:textId="6A04C986" w:rsidR="0044112B" w:rsidRDefault="006B7671" w:rsidP="0044112B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April Cluess</w:t>
            </w:r>
          </w:p>
          <w:p w14:paraId="379B8B93" w14:textId="57B091FA" w:rsidR="002468F9" w:rsidRPr="00B45A1A" w:rsidRDefault="0044112B" w:rsidP="00B45A1A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 w:rsidRPr="00DE36E6">
              <w:rPr>
                <w:rFonts w:ascii="Verdana" w:hAnsi="Verdana"/>
                <w:i/>
                <w:sz w:val="20"/>
                <w:szCs w:val="20"/>
              </w:rPr>
              <w:t>DEO - Office of Long-Term Resiliency</w:t>
            </w:r>
            <w:r w:rsidR="00B45A1A">
              <w:tab/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EEAF15" w14:textId="77777777" w:rsidR="0044112B" w:rsidRDefault="0044112B" w:rsidP="0044112B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4ABFB921" w14:textId="77777777" w:rsidR="0044112B" w:rsidRDefault="0044112B" w:rsidP="0044112B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65465B98" w14:textId="382E1489" w:rsidR="0044112B" w:rsidRDefault="0044112B" w:rsidP="0044112B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</w:p>
        </w:tc>
      </w:tr>
      <w:tr w:rsidR="0044112B" w:rsidRPr="00F656F7" w14:paraId="7F78060F" w14:textId="77777777" w:rsidTr="00621C8F">
        <w:trPr>
          <w:trHeight w:val="408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26BDFDE" w14:textId="32AFEB60" w:rsidR="0044112B" w:rsidRPr="00621C8F" w:rsidRDefault="0044112B" w:rsidP="0044112B">
            <w:pPr>
              <w:pStyle w:val="BodyText"/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621C8F">
              <w:rPr>
                <w:rFonts w:ascii="Verdana" w:hAnsi="Verdana"/>
                <w:iCs/>
                <w:sz w:val="32"/>
                <w:szCs w:val="32"/>
              </w:rPr>
              <w:t xml:space="preserve">Activity Reporting Period: </w:t>
            </w:r>
            <w:r w:rsidR="00BB3CA0" w:rsidRPr="00BB3CA0">
              <w:rPr>
                <w:rFonts w:ascii="Verdana" w:hAnsi="Verdana"/>
                <w:b/>
                <w:bCs/>
                <w:iCs/>
                <w:sz w:val="32"/>
                <w:szCs w:val="32"/>
              </w:rPr>
              <w:t>June</w:t>
            </w:r>
            <w:r w:rsidR="00A25093" w:rsidRPr="00A25093">
              <w:rPr>
                <w:rFonts w:ascii="Verdana" w:hAnsi="Verdana"/>
                <w:b/>
                <w:bCs/>
                <w:iCs/>
                <w:sz w:val="32"/>
                <w:szCs w:val="32"/>
              </w:rPr>
              <w:t xml:space="preserve"> </w:t>
            </w:r>
            <w:r w:rsidR="008165CF">
              <w:rPr>
                <w:rFonts w:ascii="Verdana" w:hAnsi="Verdana"/>
                <w:b/>
                <w:bCs/>
                <w:iCs/>
                <w:sz w:val="32"/>
                <w:szCs w:val="32"/>
              </w:rPr>
              <w:t>2023</w:t>
            </w:r>
          </w:p>
        </w:tc>
      </w:tr>
      <w:tr w:rsidR="0044112B" w:rsidRPr="00F656F7" w14:paraId="7B4DAA6F" w14:textId="77777777" w:rsidTr="00A17B2E"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03D" w14:textId="77777777" w:rsidR="0044112B" w:rsidRPr="00621C8F" w:rsidRDefault="0044112B" w:rsidP="0044112B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44112B" w:rsidRPr="00F656F7" w14:paraId="571444B9" w14:textId="77777777" w:rsidTr="00621C8F">
        <w:trPr>
          <w:cantSplit/>
        </w:trPr>
        <w:tc>
          <w:tcPr>
            <w:tcW w:w="10497" w:type="dxa"/>
            <w:gridSpan w:val="9"/>
            <w:tcBorders>
              <w:top w:val="single" w:sz="12" w:space="0" w:color="auto"/>
            </w:tcBorders>
          </w:tcPr>
          <w:p w14:paraId="6D906234" w14:textId="1B7782F5" w:rsidR="0044112B" w:rsidRPr="00C47F5E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One – Financial Data:                              </w:t>
            </w:r>
          </w:p>
        </w:tc>
      </w:tr>
      <w:tr w:rsidR="0044112B" w:rsidRPr="00F656F7" w14:paraId="2F886017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48D5075D" w14:textId="77777777" w:rsidR="0044112B" w:rsidRPr="0070366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44112B" w:rsidRPr="00F656F7" w14:paraId="088D3B77" w14:textId="77777777" w:rsidTr="00703667">
        <w:trPr>
          <w:cantSplit/>
          <w:trHeight w:val="440"/>
        </w:trPr>
        <w:tc>
          <w:tcPr>
            <w:tcW w:w="2307" w:type="dxa"/>
            <w:shd w:val="clear" w:color="auto" w:fill="D9E2F3" w:themeFill="accent1" w:themeFillTint="33"/>
          </w:tcPr>
          <w:p w14:paraId="1522E154" w14:textId="77777777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shd w:val="clear" w:color="auto" w:fill="D9E2F3" w:themeFill="accent1" w:themeFillTint="33"/>
          </w:tcPr>
          <w:p w14:paraId="762B008B" w14:textId="0EF054D1" w:rsidR="0044112B" w:rsidRPr="00703667" w:rsidRDefault="0044112B" w:rsidP="0044112B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6AC0DB11" w14:textId="34F28309" w:rsidR="0044112B" w:rsidRPr="00703667" w:rsidRDefault="0044112B" w:rsidP="0044112B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099" w:type="dxa"/>
            <w:gridSpan w:val="2"/>
            <w:shd w:val="clear" w:color="auto" w:fill="D9E2F3" w:themeFill="accent1" w:themeFillTint="33"/>
          </w:tcPr>
          <w:p w14:paraId="03A0FDB6" w14:textId="5699B115" w:rsidR="0044112B" w:rsidRPr="00703667" w:rsidRDefault="0044112B" w:rsidP="0044112B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2AE0AE58" w14:textId="612B5109" w:rsidR="0044112B" w:rsidRPr="00703667" w:rsidRDefault="0044112B" w:rsidP="0044112B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44112B" w:rsidRPr="00F656F7" w14:paraId="6582D098" w14:textId="77777777" w:rsidTr="00703667">
        <w:trPr>
          <w:cantSplit/>
          <w:trHeight w:val="440"/>
        </w:trPr>
        <w:tc>
          <w:tcPr>
            <w:tcW w:w="2307" w:type="dxa"/>
          </w:tcPr>
          <w:p w14:paraId="07D79FE4" w14:textId="40ADD92A" w:rsidR="0044112B" w:rsidRPr="0070366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91" w:type="dxa"/>
            <w:gridSpan w:val="2"/>
          </w:tcPr>
          <w:p w14:paraId="761DB0D0" w14:textId="7F4EA2CF" w:rsidR="0044112B" w:rsidRPr="00F656F7" w:rsidRDefault="00CB63CA" w:rsidP="00CB63CA">
            <w:pPr>
              <w:pStyle w:val="BodyText"/>
              <w:tabs>
                <w:tab w:val="left" w:pos="1549"/>
              </w:tabs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0</w:t>
            </w:r>
          </w:p>
        </w:tc>
        <w:tc>
          <w:tcPr>
            <w:tcW w:w="2100" w:type="dxa"/>
            <w:gridSpan w:val="2"/>
          </w:tcPr>
          <w:p w14:paraId="6C15043C" w14:textId="3E4918D0" w:rsidR="0044112B" w:rsidRPr="00F656F7" w:rsidRDefault="00CB63CA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0</w:t>
            </w:r>
          </w:p>
        </w:tc>
        <w:tc>
          <w:tcPr>
            <w:tcW w:w="2099" w:type="dxa"/>
            <w:gridSpan w:val="2"/>
          </w:tcPr>
          <w:p w14:paraId="7D50688E" w14:textId="03154767" w:rsidR="0044112B" w:rsidRPr="00F656F7" w:rsidRDefault="00CB63CA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0</w:t>
            </w:r>
          </w:p>
        </w:tc>
        <w:tc>
          <w:tcPr>
            <w:tcW w:w="2100" w:type="dxa"/>
            <w:gridSpan w:val="2"/>
          </w:tcPr>
          <w:p w14:paraId="10C80C0C" w14:textId="360C5A60" w:rsidR="0044112B" w:rsidRPr="00F656F7" w:rsidRDefault="00CB63CA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                0</w:t>
            </w:r>
          </w:p>
        </w:tc>
      </w:tr>
      <w:tr w:rsidR="0044112B" w:rsidRPr="00F656F7" w14:paraId="20F13C5E" w14:textId="77777777" w:rsidTr="00703667">
        <w:trPr>
          <w:cantSplit/>
          <w:trHeight w:val="440"/>
        </w:trPr>
        <w:tc>
          <w:tcPr>
            <w:tcW w:w="2307" w:type="dxa"/>
          </w:tcPr>
          <w:p w14:paraId="0CFB5475" w14:textId="6870F407" w:rsidR="0044112B" w:rsidRPr="0070366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91" w:type="dxa"/>
            <w:gridSpan w:val="2"/>
          </w:tcPr>
          <w:p w14:paraId="20E3BBA3" w14:textId="0449C3D2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  <w:tc>
          <w:tcPr>
            <w:tcW w:w="2100" w:type="dxa"/>
            <w:gridSpan w:val="2"/>
          </w:tcPr>
          <w:p w14:paraId="5BA2195B" w14:textId="1CEA0C0F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4B39A49" w14:textId="59DD6656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2932E7BE" w14:textId="1DABC55A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44112B" w:rsidRPr="00F656F7" w14:paraId="60118BC5" w14:textId="77777777" w:rsidTr="00703667">
        <w:trPr>
          <w:cantSplit/>
          <w:trHeight w:val="440"/>
        </w:trPr>
        <w:tc>
          <w:tcPr>
            <w:tcW w:w="2307" w:type="dxa"/>
          </w:tcPr>
          <w:p w14:paraId="0E19478E" w14:textId="504E8D3B" w:rsidR="0044112B" w:rsidRPr="0070366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91" w:type="dxa"/>
            <w:gridSpan w:val="2"/>
          </w:tcPr>
          <w:p w14:paraId="7ADADDD0" w14:textId="61BED03B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  <w:tc>
          <w:tcPr>
            <w:tcW w:w="2100" w:type="dxa"/>
            <w:gridSpan w:val="2"/>
          </w:tcPr>
          <w:p w14:paraId="397C5C7D" w14:textId="70474CA9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2F4FED9" w14:textId="7A54D871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3BE1CA10" w14:textId="24005A5E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44112B" w:rsidRPr="00F656F7" w14:paraId="4D7F0B85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14B70D1F" w14:textId="77777777" w:rsidR="0044112B" w:rsidRPr="0070366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44112B" w:rsidRPr="00F656F7" w14:paraId="39758608" w14:textId="77777777" w:rsidTr="00621C8F">
        <w:trPr>
          <w:cantSplit/>
          <w:trHeight w:val="422"/>
        </w:trPr>
        <w:tc>
          <w:tcPr>
            <w:tcW w:w="10497" w:type="dxa"/>
            <w:gridSpan w:val="9"/>
          </w:tcPr>
          <w:p w14:paraId="6BD3DA95" w14:textId="4A0882F0" w:rsidR="0044112B" w:rsidRPr="00303BD0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Two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Month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44112B" w:rsidRPr="00F656F7" w14:paraId="6A20664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3D434756" w14:textId="0065A0B3" w:rsidR="0044112B" w:rsidRPr="00256B81" w:rsidRDefault="0044112B" w:rsidP="0044112B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5B5BC1A3" w14:textId="62573991" w:rsidR="0044112B" w:rsidRPr="00303BD0" w:rsidRDefault="009C2EA6" w:rsidP="00181675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>E</w:t>
            </w:r>
            <w:r w:rsidR="002D13D6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ngineering design </w:t>
            </w:r>
            <w:r w:rsidR="00393FB1">
              <w:rPr>
                <w:rFonts w:ascii="Verdana" w:hAnsi="Verdana"/>
                <w:iCs/>
                <w:color w:val="808080"/>
                <w:sz w:val="20"/>
                <w:szCs w:val="20"/>
              </w:rPr>
              <w:t>20%</w:t>
            </w:r>
            <w:r w:rsidR="00813C4E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. </w:t>
            </w:r>
            <w:r w:rsidR="00393FB1">
              <w:rPr>
                <w:rFonts w:ascii="Verdana" w:hAnsi="Verdana"/>
                <w:iCs/>
                <w:color w:val="808080"/>
                <w:sz w:val="20"/>
                <w:szCs w:val="20"/>
              </w:rPr>
              <w:t>Completed and adopted the F</w:t>
            </w:r>
            <w:r w:rsidR="00813C4E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WA </w:t>
            </w:r>
            <w:r w:rsidR="00393FB1">
              <w:rPr>
                <w:rFonts w:ascii="Verdana" w:hAnsi="Verdana"/>
                <w:iCs/>
                <w:color w:val="808080"/>
                <w:sz w:val="20"/>
                <w:szCs w:val="20"/>
              </w:rPr>
              <w:t>and QA/QC policies</w:t>
            </w:r>
            <w:r w:rsidR="00842755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. </w:t>
            </w:r>
            <w:r w:rsidR="00234471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Completed Fair Housing activity putting fair housing </w:t>
            </w:r>
            <w:r w:rsidR="003E1EEE">
              <w:rPr>
                <w:rFonts w:ascii="Verdana" w:hAnsi="Verdana"/>
                <w:iCs/>
                <w:color w:val="808080"/>
                <w:sz w:val="20"/>
                <w:szCs w:val="20"/>
              </w:rPr>
              <w:t>colouring</w:t>
            </w:r>
            <w:r w:rsidR="00234471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 books at the library. </w:t>
            </w:r>
            <w:r w:rsidR="00813C4E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 </w:t>
            </w:r>
            <w:r w:rsidR="00BB7395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Completed progress meetings with FDEO. No FDEO invoice this period. </w:t>
            </w:r>
            <w:r w:rsidR="001D053A">
              <w:rPr>
                <w:rFonts w:ascii="Verdana" w:hAnsi="Verdana"/>
                <w:iCs/>
                <w:color w:val="808080"/>
                <w:sz w:val="20"/>
                <w:szCs w:val="20"/>
              </w:rPr>
              <w:t>C</w:t>
            </w:r>
            <w:r w:rsidR="00A24675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ouncil decided to readvertise for </w:t>
            </w:r>
            <w:r w:rsidR="00500067">
              <w:rPr>
                <w:rFonts w:ascii="Verdana" w:hAnsi="Verdana"/>
                <w:iCs/>
                <w:color w:val="808080"/>
                <w:sz w:val="20"/>
                <w:szCs w:val="20"/>
              </w:rPr>
              <w:t>Admin services.</w:t>
            </w:r>
            <w:r w:rsidR="00975C2C">
              <w:rPr>
                <w:rFonts w:ascii="Verdana" w:hAnsi="Verdana"/>
                <w:iCs/>
                <w:color w:val="808080"/>
                <w:sz w:val="20"/>
                <w:szCs w:val="20"/>
              </w:rPr>
              <w:t xml:space="preserve"> </w:t>
            </w:r>
            <w:r w:rsidR="00E259A3">
              <w:rPr>
                <w:rFonts w:ascii="Verdana" w:hAnsi="Verdana"/>
                <w:iCs/>
                <w:color w:val="808080"/>
                <w:sz w:val="20"/>
                <w:szCs w:val="20"/>
              </w:rPr>
              <w:t>Readvertisement was delayed due to the need for a meeting with FDEO on RFP requirements.</w:t>
            </w:r>
          </w:p>
        </w:tc>
      </w:tr>
      <w:tr w:rsidR="0044112B" w:rsidRPr="00F656F7" w14:paraId="79CE67C4" w14:textId="77777777" w:rsidTr="00621C8F">
        <w:trPr>
          <w:cantSplit/>
        </w:trPr>
        <w:tc>
          <w:tcPr>
            <w:tcW w:w="10497" w:type="dxa"/>
            <w:gridSpan w:val="9"/>
          </w:tcPr>
          <w:p w14:paraId="1DDB1C03" w14:textId="2BD603CF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Three – </w:t>
            </w:r>
            <w:r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44112B" w:rsidRPr="00F656F7" w14:paraId="102D91D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22CE7CDB" w14:textId="25B38A28" w:rsidR="0044112B" w:rsidRPr="008C1C67" w:rsidRDefault="00181675" w:rsidP="00181675">
            <w:pPr>
              <w:pStyle w:val="BodyText"/>
              <w:tabs>
                <w:tab w:val="left" w:pos="2568"/>
              </w:tabs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t>None.</w:t>
            </w:r>
          </w:p>
          <w:p w14:paraId="2DCF1EC8" w14:textId="7DDCA310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46896CC" w14:textId="0B6DDEDD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10B7418" w14:textId="77777777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698A9C2" w14:textId="77777777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09B56D44" w14:textId="77777777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44112B" w:rsidRPr="00F656F7" w14:paraId="4E32F5D0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F417BB0" w14:textId="54E4D36E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Section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Four – Pr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ojected activities to be completed within the following Month:</w:t>
            </w:r>
          </w:p>
        </w:tc>
      </w:tr>
      <w:tr w:rsidR="0044112B" w:rsidRPr="00F656F7" w14:paraId="1785C15C" w14:textId="77777777" w:rsidTr="00942306">
        <w:trPr>
          <w:cantSplit/>
          <w:trHeight w:val="1655"/>
        </w:trPr>
        <w:tc>
          <w:tcPr>
            <w:tcW w:w="10497" w:type="dxa"/>
            <w:gridSpan w:val="9"/>
          </w:tcPr>
          <w:p w14:paraId="55D2939F" w14:textId="77777777" w:rsidR="0044112B" w:rsidRPr="00076AFD" w:rsidRDefault="0044112B" w:rsidP="0044112B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A narrative 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  <w:u w:val="single"/>
              </w:rPr>
              <w:t>MUST</w:t>
            </w:r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be </w:t>
            </w:r>
            <w:proofErr w:type="gramStart"/>
            <w:r w:rsidRPr="00076AFD">
              <w:rPr>
                <w:rFonts w:ascii="Verdana" w:hAnsi="Verdana"/>
                <w:iCs/>
                <w:color w:val="FF0000"/>
                <w:sz w:val="20"/>
                <w:szCs w:val="20"/>
              </w:rPr>
              <w:t>included</w:t>
            </w:r>
            <w:proofErr w:type="gramEnd"/>
          </w:p>
          <w:p w14:paraId="3CF97984" w14:textId="77777777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3C1B42D" w14:textId="22791B13" w:rsidR="0044112B" w:rsidRPr="008C1C67" w:rsidRDefault="002F4E72" w:rsidP="003522A7">
            <w:pPr>
              <w:pStyle w:val="Photo"/>
            </w:pPr>
            <w:r>
              <w:t>R</w:t>
            </w:r>
            <w:r w:rsidR="00975C2C">
              <w:t xml:space="preserve">eadvertise admin RFP. </w:t>
            </w:r>
            <w:r>
              <w:t xml:space="preserve"> </w:t>
            </w:r>
            <w:r w:rsidR="00432220">
              <w:t xml:space="preserve">Work on </w:t>
            </w:r>
            <w:r w:rsidR="00176DE8">
              <w:t>revisions to the purchasing policy</w:t>
            </w:r>
            <w:r w:rsidR="00432220">
              <w:t xml:space="preserve">. </w:t>
            </w:r>
            <w:r w:rsidR="00176DE8">
              <w:t>25</w:t>
            </w:r>
            <w:r w:rsidR="00E80CC9">
              <w:t xml:space="preserve">% Engineering design. </w:t>
            </w:r>
          </w:p>
          <w:p w14:paraId="3A9450EC" w14:textId="77777777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E6845B3" w14:textId="77777777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617604C0" w14:textId="77777777" w:rsidR="0044112B" w:rsidRPr="008C1C67" w:rsidRDefault="0044112B" w:rsidP="0044112B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38384AC" w14:textId="1146BAB9" w:rsidR="0044112B" w:rsidRPr="00303BD0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4112B" w:rsidRPr="00F656F7" w14:paraId="18D8F097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287A530" w14:textId="2CE9F51F" w:rsidR="0044112B" w:rsidRPr="00303BD0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Required Submissions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44112B" w:rsidRPr="00F656F7" w14:paraId="69CD9F98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034E7AD0" w14:textId="3C34BC86" w:rsidR="0044112B" w:rsidRDefault="0044112B" w:rsidP="0044112B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Attachment </w:t>
            </w:r>
            <w:r w:rsidRPr="001C1C4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B - Project Budget</w:t>
            </w:r>
          </w:p>
          <w:p w14:paraId="63389456" w14:textId="77777777" w:rsidR="0044112B" w:rsidRPr="001C1C4D" w:rsidRDefault="0044112B" w:rsidP="0044112B">
            <w:pPr>
              <w:pStyle w:val="ListParagraph"/>
              <w:numPr>
                <w:ilvl w:val="1"/>
                <w:numId w:val="1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Has the Project Budget changed?</w:t>
            </w:r>
          </w:p>
          <w:p w14:paraId="35AEB068" w14:textId="5F40F67C" w:rsidR="0044112B" w:rsidRPr="001C1C4D" w:rsidRDefault="0044112B" w:rsidP="0044112B">
            <w:pPr>
              <w:pStyle w:val="ListParagraph"/>
              <w:numPr>
                <w:ilvl w:val="1"/>
                <w:numId w:val="1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Revised Attachment B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  <w:r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10" w:type="dxa"/>
            <w:gridSpan w:val="2"/>
          </w:tcPr>
          <w:p w14:paraId="05B2C8B0" w14:textId="77777777" w:rsidR="0044112B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9B265D8" w14:textId="79E326C6" w:rsidR="0044112B" w:rsidRPr="00942306" w:rsidRDefault="0044112B" w:rsidP="0044112B">
            <w:pPr>
              <w:spacing w:before="4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16D229A" w14:textId="77777777" w:rsidR="0044112B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5228ED1" w14:textId="37018B57" w:rsidR="0044112B" w:rsidRPr="00942306" w:rsidRDefault="0044112B" w:rsidP="0044112B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E8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44112B" w:rsidRPr="00F656F7" w14:paraId="03FEB0D4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30FDA43E" w14:textId="77777777" w:rsidR="0044112B" w:rsidRDefault="0044112B" w:rsidP="0044112B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Attachment C - Activity Work Plan</w:t>
            </w:r>
          </w:p>
          <w:p w14:paraId="0D929BD1" w14:textId="213290A7" w:rsidR="0044112B" w:rsidRPr="001C1C4D" w:rsidRDefault="0044112B" w:rsidP="0044112B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 xml:space="preserve">Has the </w:t>
            </w:r>
            <w:r w:rsidRPr="001C1C4D">
              <w:rPr>
                <w:rFonts w:ascii="Tahoma" w:hAnsi="Tahoma" w:cs="Tahoma"/>
              </w:rPr>
              <w:t>Activity Work Plan</w:t>
            </w:r>
            <w:r>
              <w:rPr>
                <w:rFonts w:ascii="Tahoma" w:hAnsi="Tahoma" w:cs="Tahoma"/>
              </w:rPr>
              <w:t>/Project Timeline</w:t>
            </w:r>
            <w:r w:rsidRPr="001C1C4D">
              <w:rPr>
                <w:rFonts w:ascii="Tahoma" w:hAnsi="Tahoma" w:cs="Tahoma"/>
              </w:rPr>
              <w:t xml:space="preserve"> </w:t>
            </w:r>
            <w:r w:rsidRPr="00942306">
              <w:rPr>
                <w:rFonts w:ascii="Tahoma" w:hAnsi="Tahoma" w:cs="Tahoma"/>
              </w:rPr>
              <w:t>changed?</w:t>
            </w:r>
          </w:p>
          <w:p w14:paraId="10F120CA" w14:textId="190AB294" w:rsidR="0044112B" w:rsidRPr="001C1C4D" w:rsidRDefault="0044112B" w:rsidP="0044112B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Attachment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C 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</w:p>
        </w:tc>
        <w:tc>
          <w:tcPr>
            <w:tcW w:w="1710" w:type="dxa"/>
            <w:gridSpan w:val="2"/>
          </w:tcPr>
          <w:p w14:paraId="1B93F462" w14:textId="77777777" w:rsidR="0044112B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D8393EB" w14:textId="4B9C8199" w:rsidR="0044112B" w:rsidRPr="00B17FC1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F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353D850" w14:textId="77777777" w:rsidR="0044112B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BCE4A22" w14:textId="6CADECF5" w:rsidR="0044112B" w:rsidRPr="00B17FC1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27234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F6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44112B" w:rsidRPr="00F656F7" w14:paraId="0A03E83C" w14:textId="77777777" w:rsidTr="00C35797">
        <w:trPr>
          <w:cantSplit/>
          <w:trHeight w:val="1430"/>
        </w:trPr>
        <w:tc>
          <w:tcPr>
            <w:tcW w:w="7167" w:type="dxa"/>
            <w:gridSpan w:val="6"/>
          </w:tcPr>
          <w:p w14:paraId="7218C9CE" w14:textId="3E5D7C71" w:rsidR="0044112B" w:rsidRDefault="0044112B" w:rsidP="0044112B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3C02DB1F" w14:textId="45C2110F" w:rsidR="0044112B" w:rsidRPr="00C35797" w:rsidRDefault="0044112B" w:rsidP="0044112B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</w:t>
            </w:r>
            <w:r w:rsidRPr="00942306">
              <w:rPr>
                <w:rFonts w:ascii="Tahoma" w:hAnsi="Tahoma" w:cs="Tahoma"/>
              </w:rPr>
              <w:t>?</w:t>
            </w:r>
          </w:p>
          <w:p w14:paraId="57BDEFA2" w14:textId="235B26CE" w:rsidR="0044112B" w:rsidRPr="00C35797" w:rsidRDefault="0044112B" w:rsidP="0044112B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Staffing Plan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which will include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Org Chart </w:t>
            </w: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and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Updated names and Job descriptions.</w:t>
            </w:r>
          </w:p>
        </w:tc>
        <w:tc>
          <w:tcPr>
            <w:tcW w:w="1710" w:type="dxa"/>
            <w:gridSpan w:val="2"/>
          </w:tcPr>
          <w:p w14:paraId="2DA47B9B" w14:textId="77777777" w:rsidR="0044112B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6DAF7A6" w14:textId="77777777" w:rsidR="0044112B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C9F03E0" w14:textId="60FC63C6" w:rsidR="0044112B" w:rsidRPr="00CC7D95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458080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F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620" w:type="dxa"/>
          </w:tcPr>
          <w:p w14:paraId="66C99E24" w14:textId="77777777" w:rsidR="0044112B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75470A" w14:textId="77777777" w:rsidR="0044112B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6B648309" w14:textId="2311126E" w:rsidR="0044112B" w:rsidRPr="008B0A99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  <w:r w:rsidRPr="00AA327A">
              <w:rPr>
                <w:rFonts w:ascii="Tahoma" w:hAnsi="Tahoma" w:cs="Tahoma"/>
              </w:rPr>
              <w:t>No</w:t>
            </w:r>
            <w:r w:rsidRPr="00AA32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92672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E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4112B" w:rsidRPr="00F656F7" w14:paraId="75A70E0D" w14:textId="77777777" w:rsidTr="00C35797">
        <w:trPr>
          <w:cantSplit/>
          <w:trHeight w:val="1700"/>
        </w:trPr>
        <w:tc>
          <w:tcPr>
            <w:tcW w:w="7167" w:type="dxa"/>
            <w:gridSpan w:val="6"/>
          </w:tcPr>
          <w:p w14:paraId="41C9A1D4" w14:textId="57616005" w:rsidR="0044112B" w:rsidRPr="00C35797" w:rsidRDefault="0044112B" w:rsidP="0044112B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</w:t>
            </w:r>
            <w:r w:rsidRPr="00C3579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quipment Transfer/Disposal</w:t>
            </w:r>
          </w:p>
          <w:p w14:paraId="6F521808" w14:textId="3D29C64C" w:rsidR="0044112B" w:rsidRPr="00C35797" w:rsidRDefault="0044112B" w:rsidP="0044112B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</w:t>
            </w:r>
            <w:r w:rsidRPr="00C35797">
              <w:rPr>
                <w:rFonts w:ascii="Tahoma" w:hAnsi="Tahoma" w:cs="Tahoma"/>
              </w:rPr>
              <w:t>re there Equipment Transferred/Disposed?</w:t>
            </w:r>
          </w:p>
          <w:p w14:paraId="60D579F1" w14:textId="240D275E" w:rsidR="0044112B" w:rsidRPr="00C35797" w:rsidRDefault="0044112B" w:rsidP="0044112B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request a copy of the Equipment Transfer/Disposal Form and disposition instructions from your grant Manager. Complete and submit the Equipment Transfer/Disposal form.</w:t>
            </w:r>
          </w:p>
        </w:tc>
        <w:tc>
          <w:tcPr>
            <w:tcW w:w="1710" w:type="dxa"/>
            <w:gridSpan w:val="2"/>
          </w:tcPr>
          <w:p w14:paraId="785BE7F0" w14:textId="77777777" w:rsidR="0044112B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59BB74" w14:textId="77777777" w:rsidR="0044112B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8B40B8F" w14:textId="78DDE9A8" w:rsidR="0044112B" w:rsidRPr="00B17FC1" w:rsidRDefault="0044112B" w:rsidP="0044112B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13BA0B2C" w14:textId="77777777" w:rsidR="0044112B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520F9A" w14:textId="77777777" w:rsidR="0044112B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2E2C5434" w14:textId="41F0A55B" w:rsidR="0044112B" w:rsidRPr="00B17FC1" w:rsidRDefault="0044112B" w:rsidP="0044112B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3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44112B" w:rsidRPr="00F656F7" w14:paraId="54FD3518" w14:textId="77777777" w:rsidTr="00C35797">
        <w:trPr>
          <w:cantSplit/>
          <w:trHeight w:val="467"/>
        </w:trPr>
        <w:tc>
          <w:tcPr>
            <w:tcW w:w="10497" w:type="dxa"/>
            <w:gridSpan w:val="9"/>
            <w:tcBorders>
              <w:bottom w:val="single" w:sz="12" w:space="0" w:color="auto"/>
            </w:tcBorders>
          </w:tcPr>
          <w:p w14:paraId="140D1577" w14:textId="3CA47898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44112B" w:rsidRPr="00F656F7" w14:paraId="576B0E8E" w14:textId="77777777" w:rsidTr="00C35797">
        <w:trPr>
          <w:cantSplit/>
          <w:trHeight w:val="978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7A57DE" w14:textId="77777777" w:rsidR="0044112B" w:rsidRDefault="0044112B" w:rsidP="00181675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 w:rsidRPr="00303BD0">
              <w:rPr>
                <w:rFonts w:ascii="Verdana" w:hAnsi="Verdana"/>
                <w:i/>
                <w:sz w:val="20"/>
                <w:szCs w:val="20"/>
              </w:rPr>
              <w:t>This report was prepared by:</w:t>
            </w:r>
          </w:p>
          <w:p w14:paraId="193ECC5F" w14:textId="73ED99D0" w:rsidR="00181675" w:rsidRDefault="00181675" w:rsidP="00181675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J. Corbett Alday/Melody Sauerhafer</w:t>
            </w:r>
          </w:p>
        </w:tc>
        <w:tc>
          <w:tcPr>
            <w:tcW w:w="61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312F5" w14:textId="77777777" w:rsidR="0044112B" w:rsidRPr="00F656F7" w:rsidRDefault="0044112B" w:rsidP="0044112B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</w:tc>
      </w:tr>
    </w:tbl>
    <w:p w14:paraId="44D0C5E0" w14:textId="77777777" w:rsidR="00AA5331" w:rsidRDefault="00AA5331" w:rsidP="009F6F5D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  <w:u w:val="single"/>
        </w:rPr>
      </w:pPr>
    </w:p>
    <w:p w14:paraId="53240059" w14:textId="15561E84" w:rsidR="00D706EC" w:rsidRPr="00703667" w:rsidRDefault="00D706EC" w:rsidP="00703667">
      <w:pPr>
        <w:widowControl w:val="0"/>
        <w:spacing w:before="4"/>
        <w:ind w:right="-20"/>
        <w:rPr>
          <w:rFonts w:ascii="Tahoma" w:hAnsi="Tahoma" w:cs="Tahoma"/>
          <w:b/>
          <w:bCs/>
          <w:sz w:val="24"/>
          <w:szCs w:val="28"/>
        </w:rPr>
      </w:pPr>
    </w:p>
    <w:p w14:paraId="31CFBB99" w14:textId="095CA710" w:rsidR="00D706EC" w:rsidRDefault="00D706EC" w:rsidP="00D706EC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23AD9D75" w14:textId="19FD2F5B" w:rsidR="004C37FA" w:rsidRPr="0019528A" w:rsidRDefault="004C37FA" w:rsidP="00EF2654">
      <w:pPr>
        <w:pStyle w:val="ListParagraph"/>
        <w:ind w:left="1080"/>
        <w:rPr>
          <w:rFonts w:ascii="Tahoma" w:hAnsi="Tahoma" w:cs="Tahoma"/>
        </w:rPr>
      </w:pPr>
    </w:p>
    <w:sectPr w:rsidR="004C37FA" w:rsidRPr="0019528A" w:rsidSect="007C31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A853A" w14:textId="77777777" w:rsidR="007F15E1" w:rsidRDefault="007F15E1" w:rsidP="00B52076">
      <w:r>
        <w:separator/>
      </w:r>
    </w:p>
  </w:endnote>
  <w:endnote w:type="continuationSeparator" w:id="0">
    <w:p w14:paraId="16AE9E33" w14:textId="77777777" w:rsidR="007F15E1" w:rsidRDefault="007F15E1" w:rsidP="00B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F8B" w14:textId="52E1A0D3" w:rsidR="00CF1EBD" w:rsidRPr="00256B81" w:rsidRDefault="00256B81" w:rsidP="00256B81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>
      <w:rPr>
        <w:sz w:val="20"/>
        <w:szCs w:val="20"/>
      </w:rPr>
      <w:t>12</w:t>
    </w:r>
    <w:r w:rsidRPr="00256B81">
      <w:rPr>
        <w:sz w:val="20"/>
        <w:szCs w:val="20"/>
      </w:rPr>
      <w:t>.</w:t>
    </w:r>
    <w:r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EFC4" w14:textId="424A51F4" w:rsidR="00703667" w:rsidRPr="00256B81" w:rsidRDefault="00522FA5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 w:rsidR="00256B81">
      <w:rPr>
        <w:sz w:val="20"/>
        <w:szCs w:val="20"/>
      </w:rPr>
      <w:t>12</w:t>
    </w:r>
    <w:r w:rsidRPr="00256B81">
      <w:rPr>
        <w:sz w:val="20"/>
        <w:szCs w:val="20"/>
      </w:rPr>
      <w:t>.</w:t>
    </w:r>
    <w:r w:rsidR="00256B81"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65DE" w14:textId="77777777" w:rsidR="007F15E1" w:rsidRDefault="007F15E1" w:rsidP="00B52076">
      <w:r>
        <w:separator/>
      </w:r>
    </w:p>
  </w:footnote>
  <w:footnote w:type="continuationSeparator" w:id="0">
    <w:p w14:paraId="4515C63C" w14:textId="77777777" w:rsidR="007F15E1" w:rsidRDefault="007F15E1" w:rsidP="00B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7DC" w14:textId="0C5BA29A" w:rsidR="00CF1EBD" w:rsidRPr="00CE6FAC" w:rsidRDefault="00CF1EBD" w:rsidP="00CF1EBD">
    <w:pPr>
      <w:pStyle w:val="Header"/>
      <w:rPr>
        <w:rFonts w:ascii="HelveticaNeueLT Std" w:hAnsi="HelveticaNeueLT Std"/>
      </w:rPr>
    </w:pPr>
  </w:p>
  <w:p w14:paraId="3E6779EB" w14:textId="77777777" w:rsidR="00CF1EBD" w:rsidRDefault="00CF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606D" w14:textId="77777777" w:rsidR="009F6F5D" w:rsidRDefault="00FF1742">
    <w:pPr>
      <w:pStyle w:val="Header"/>
      <w:rPr>
        <w:rFonts w:ascii="HelveticaNeueLT Std" w:hAnsi="HelveticaNeueLT Std"/>
        <w:noProof/>
      </w:rPr>
    </w:pPr>
    <w:bookmarkStart w:id="0" w:name="_Hlk64550610"/>
    <w:bookmarkStart w:id="1" w:name="_Hlk64550611"/>
    <w:bookmarkStart w:id="2" w:name="_Hlk64550736"/>
    <w:bookmarkStart w:id="3" w:name="_Hlk64550737"/>
    <w:bookmarkStart w:id="4" w:name="_Hlk64550740"/>
    <w:bookmarkStart w:id="5" w:name="_Hlk64550741"/>
    <w:bookmarkStart w:id="6" w:name="_Hlk64550742"/>
    <w:bookmarkStart w:id="7" w:name="_Hlk64550743"/>
    <w:bookmarkStart w:id="8" w:name="_Hlk64550744"/>
    <w:bookmarkStart w:id="9" w:name="_Hlk64550745"/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60453A" wp14:editId="66E0C608">
              <wp:simplePos x="0" y="0"/>
              <wp:positionH relativeFrom="column">
                <wp:posOffset>4619625</wp:posOffset>
              </wp:positionH>
              <wp:positionV relativeFrom="paragraph">
                <wp:posOffset>281940</wp:posOffset>
              </wp:positionV>
              <wp:extent cx="1300480" cy="63690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0C6F" w14:textId="62ADA337" w:rsidR="000A30FD" w:rsidRDefault="002A77E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Meredith Ivey</w:t>
                          </w:r>
                        </w:p>
                        <w:p w14:paraId="2FBFDA6A" w14:textId="520B0730" w:rsidR="00826253" w:rsidRPr="00AC2000" w:rsidRDefault="002A77E3" w:rsidP="00945961">
                          <w:pPr>
                            <w:suppressLineNumbers/>
                            <w:rPr>
                              <w:rFonts w:cs="Calibri"/>
                              <w:color w:val="2E74B5"/>
                            </w:rPr>
                          </w:pPr>
                          <w:r>
                            <w:rPr>
                              <w:rFonts w:cs="Calibri"/>
                              <w:color w:val="2E74B5"/>
                            </w:rPr>
                            <w:t xml:space="preserve">ACTING </w:t>
                          </w:r>
                          <w:r w:rsidR="00116228" w:rsidRPr="00116228">
                            <w:rPr>
                              <w:rFonts w:cs="Calibri"/>
                              <w:color w:val="2E74B5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0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22.2pt;width:102.4pt;height:5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" stroked="f">
              <v:textbox style="mso-fit-shape-to-text:t">
                <w:txbxContent>
                  <w:p w14:paraId="44CE0C6F" w14:textId="62ADA337" w:rsidR="000A30FD" w:rsidRDefault="002A77E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Meredith Ivey</w:t>
                    </w:r>
                  </w:p>
                  <w:p w14:paraId="2FBFDA6A" w14:textId="520B0730" w:rsidR="00826253" w:rsidRPr="00AC2000" w:rsidRDefault="002A77E3" w:rsidP="00945961">
                    <w:pPr>
                      <w:suppressLineNumbers/>
                      <w:rPr>
                        <w:rFonts w:cs="Calibri"/>
                        <w:color w:val="2E74B5"/>
                      </w:rPr>
                    </w:pPr>
                    <w:r>
                      <w:rPr>
                        <w:rFonts w:cs="Calibri"/>
                        <w:color w:val="2E74B5"/>
                      </w:rPr>
                      <w:t xml:space="preserve">ACTING </w:t>
                    </w:r>
                    <w:r w:rsidR="00116228" w:rsidRPr="00116228">
                      <w:rPr>
                        <w:rFonts w:cs="Calibri"/>
                        <w:color w:val="2E74B5"/>
                      </w:rPr>
                      <w:t>SECRETARY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A44437D" wp14:editId="2001F21D">
              <wp:simplePos x="0" y="0"/>
              <wp:positionH relativeFrom="column">
                <wp:posOffset>-323850</wp:posOffset>
              </wp:positionH>
              <wp:positionV relativeFrom="paragraph">
                <wp:posOffset>285750</wp:posOffset>
              </wp:positionV>
              <wp:extent cx="1233170" cy="3759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B091" w14:textId="77777777" w:rsidR="00826253" w:rsidRPr="00AC2000" w:rsidRDefault="0082625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AC20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Ron DeSantis</w:t>
                          </w:r>
                        </w:p>
                        <w:p w14:paraId="2B5CAA94" w14:textId="77777777" w:rsidR="00826253" w:rsidRPr="00AC2000" w:rsidRDefault="00826253" w:rsidP="00826253">
                          <w:pPr>
                            <w:rPr>
                              <w:rFonts w:cs="Calibri"/>
                              <w:color w:val="2E74B5"/>
                            </w:rPr>
                          </w:pPr>
                          <w:r w:rsidRPr="00AC2000">
                            <w:rPr>
                              <w:rFonts w:cs="Calibri"/>
                              <w:color w:val="2E74B5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44437D" id="_x0000_s1027" type="#_x0000_t202" style="position:absolute;margin-left:-25.5pt;margin-top:22.5pt;width:97.1pt;height:29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" filled="f" stroked="f">
              <v:textbox style="mso-fit-shape-to-text:t">
                <w:txbxContent>
                  <w:p w14:paraId="7BA2B091" w14:textId="77777777" w:rsidR="00826253" w:rsidRPr="00AC2000" w:rsidRDefault="0082625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C20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Ron DeSantis</w:t>
                    </w:r>
                  </w:p>
                  <w:p w14:paraId="2B5CAA94" w14:textId="77777777" w:rsidR="00826253" w:rsidRPr="00AC2000" w:rsidRDefault="00826253" w:rsidP="00826253">
                    <w:pPr>
                      <w:rPr>
                        <w:rFonts w:cs="Calibri"/>
                        <w:color w:val="2E74B5"/>
                      </w:rPr>
                    </w:pPr>
                    <w:r w:rsidRPr="00AC2000">
                      <w:rPr>
                        <w:rFonts w:cs="Calibri"/>
                        <w:color w:val="2E74B5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044">
      <w:rPr>
        <w:rFonts w:ascii="HelveticaNeueLT Std" w:hAnsi="HelveticaNeueLT Std"/>
        <w:noProof/>
      </w:rPr>
      <w:t xml:space="preserve">  </w:t>
    </w:r>
    <w:r w:rsidR="00826253">
      <w:rPr>
        <w:rFonts w:ascii="HelveticaNeueLT Std" w:hAnsi="HelveticaNeueLT Std"/>
        <w:noProof/>
      </w:rPr>
      <w:t xml:space="preserve">                      </w:t>
    </w:r>
    <w:r w:rsidR="00DA5044" w:rsidRPr="00CE6FAC">
      <w:rPr>
        <w:rFonts w:ascii="HelveticaNeueLT Std" w:hAnsi="HelveticaNeueLT Std"/>
        <w:noProof/>
      </w:rPr>
      <w:drawing>
        <wp:inline distT="0" distB="0" distL="0" distR="0" wp14:anchorId="0D0266C4" wp14:editId="0F087FB7">
          <wp:extent cx="20002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6" t="-949" r="3242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253">
      <w:rPr>
        <w:rFonts w:ascii="HelveticaNeueLT Std" w:hAnsi="HelveticaNeueLT Std"/>
        <w:noProof/>
      </w:rPr>
      <w:t xml:space="preserve">  </w:t>
    </w:r>
  </w:p>
  <w:p w14:paraId="3718C5B1" w14:textId="77777777" w:rsidR="009F6F5D" w:rsidRDefault="009F6F5D">
    <w:pPr>
      <w:pStyle w:val="Header"/>
      <w:rPr>
        <w:rFonts w:ascii="HelveticaNeueLT Std" w:hAnsi="HelveticaNeueLT Std"/>
        <w:noProof/>
      </w:rPr>
    </w:pPr>
  </w:p>
  <w:p w14:paraId="0622576F" w14:textId="77777777" w:rsid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CBDG-MIT Grant</w:t>
    </w:r>
  </w:p>
  <w:p w14:paraId="63CCE4F6" w14:textId="195FAAA6" w:rsidR="00B52076" w:rsidRP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Monthly Progress Report (MPR)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31C5D4" w14:textId="029C4FE2" w:rsidR="00C96754" w:rsidRDefault="00C96754" w:rsidP="009F6F5D">
    <w:pPr>
      <w:pStyle w:val="Header"/>
      <w:jc w:val="center"/>
      <w:rPr>
        <w:rFonts w:ascii="HelveticaNeueLT Std" w:hAnsi="HelveticaNeueLT Std"/>
        <w:b/>
        <w:bCs/>
        <w:noProof/>
        <w:sz w:val="26"/>
        <w:szCs w:val="28"/>
      </w:rPr>
    </w:pPr>
    <w:r>
      <w:rPr>
        <w:rFonts w:ascii="HelveticaNeueLT Std" w:hAnsi="HelveticaNeueLT Std"/>
        <w:b/>
        <w:bCs/>
        <w:noProof/>
        <w:sz w:val="26"/>
        <w:szCs w:val="28"/>
      </w:rPr>
      <w:t>________________________________________________________________</w:t>
    </w:r>
  </w:p>
  <w:p w14:paraId="41B13D29" w14:textId="77777777" w:rsidR="00C96754" w:rsidRPr="009F6F5D" w:rsidRDefault="00C96754" w:rsidP="009F6F5D">
    <w:pPr>
      <w:pStyle w:val="Header"/>
      <w:jc w:val="center"/>
      <w:rPr>
        <w:rFonts w:ascii="HelveticaNeueLT Std" w:hAnsi="HelveticaNeueLT St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8AE"/>
    <w:multiLevelType w:val="hybridMultilevel"/>
    <w:tmpl w:val="328CA61C"/>
    <w:lvl w:ilvl="0" w:tplc="5EC2C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BAB"/>
    <w:multiLevelType w:val="hybridMultilevel"/>
    <w:tmpl w:val="AF6C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321"/>
    <w:multiLevelType w:val="hybridMultilevel"/>
    <w:tmpl w:val="C122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886"/>
    <w:multiLevelType w:val="hybridMultilevel"/>
    <w:tmpl w:val="A552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27424"/>
    <w:multiLevelType w:val="hybridMultilevel"/>
    <w:tmpl w:val="94061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CC5"/>
    <w:multiLevelType w:val="hybridMultilevel"/>
    <w:tmpl w:val="2090AA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DCB"/>
    <w:multiLevelType w:val="hybridMultilevel"/>
    <w:tmpl w:val="14EE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AF"/>
    <w:multiLevelType w:val="hybridMultilevel"/>
    <w:tmpl w:val="445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7B68"/>
    <w:multiLevelType w:val="hybridMultilevel"/>
    <w:tmpl w:val="0562DEF6"/>
    <w:lvl w:ilvl="0" w:tplc="B4640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05A56"/>
    <w:multiLevelType w:val="hybridMultilevel"/>
    <w:tmpl w:val="CFB863B4"/>
    <w:lvl w:ilvl="0" w:tplc="6F1AA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C46FA"/>
    <w:multiLevelType w:val="hybridMultilevel"/>
    <w:tmpl w:val="6840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079D"/>
    <w:multiLevelType w:val="hybridMultilevel"/>
    <w:tmpl w:val="815A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50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28959124">
    <w:abstractNumId w:val="2"/>
  </w:num>
  <w:num w:numId="2" w16cid:durableId="232784034">
    <w:abstractNumId w:val="1"/>
  </w:num>
  <w:num w:numId="3" w16cid:durableId="135074748">
    <w:abstractNumId w:val="7"/>
  </w:num>
  <w:num w:numId="4" w16cid:durableId="1362048694">
    <w:abstractNumId w:val="4"/>
  </w:num>
  <w:num w:numId="5" w16cid:durableId="1179470778">
    <w:abstractNumId w:val="11"/>
  </w:num>
  <w:num w:numId="6" w16cid:durableId="1947299555">
    <w:abstractNumId w:val="9"/>
  </w:num>
  <w:num w:numId="7" w16cid:durableId="502939316">
    <w:abstractNumId w:val="8"/>
  </w:num>
  <w:num w:numId="8" w16cid:durableId="1449816988">
    <w:abstractNumId w:val="0"/>
  </w:num>
  <w:num w:numId="9" w16cid:durableId="181893983">
    <w:abstractNumId w:val="10"/>
  </w:num>
  <w:num w:numId="10" w16cid:durableId="1916429089">
    <w:abstractNumId w:val="5"/>
  </w:num>
  <w:num w:numId="11" w16cid:durableId="1482575040">
    <w:abstractNumId w:val="3"/>
  </w:num>
  <w:num w:numId="12" w16cid:durableId="1575385516">
    <w:abstractNumId w:val="6"/>
  </w:num>
  <w:num w:numId="13" w16cid:durableId="504983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6"/>
    <w:rsid w:val="000008DA"/>
    <w:rsid w:val="00055B16"/>
    <w:rsid w:val="00057CE2"/>
    <w:rsid w:val="000A290E"/>
    <w:rsid w:val="000A30FD"/>
    <w:rsid w:val="000A4B9B"/>
    <w:rsid w:val="000A5998"/>
    <w:rsid w:val="000C2501"/>
    <w:rsid w:val="000D3BB0"/>
    <w:rsid w:val="000E0D70"/>
    <w:rsid w:val="000E4C2C"/>
    <w:rsid w:val="001037FC"/>
    <w:rsid w:val="00111BE6"/>
    <w:rsid w:val="00115F6C"/>
    <w:rsid w:val="00116228"/>
    <w:rsid w:val="00117519"/>
    <w:rsid w:val="00144E8E"/>
    <w:rsid w:val="00146243"/>
    <w:rsid w:val="001547AA"/>
    <w:rsid w:val="00164CCC"/>
    <w:rsid w:val="00176DE8"/>
    <w:rsid w:val="00181675"/>
    <w:rsid w:val="00183EC7"/>
    <w:rsid w:val="0019528A"/>
    <w:rsid w:val="001B30E8"/>
    <w:rsid w:val="001C1C4D"/>
    <w:rsid w:val="001C6E80"/>
    <w:rsid w:val="001D053A"/>
    <w:rsid w:val="001D6A1C"/>
    <w:rsid w:val="00234471"/>
    <w:rsid w:val="00234F6A"/>
    <w:rsid w:val="00236A42"/>
    <w:rsid w:val="002468F9"/>
    <w:rsid w:val="00256A58"/>
    <w:rsid w:val="00256B81"/>
    <w:rsid w:val="00261C71"/>
    <w:rsid w:val="00265D34"/>
    <w:rsid w:val="002800A4"/>
    <w:rsid w:val="00281C68"/>
    <w:rsid w:val="0028726F"/>
    <w:rsid w:val="002A30DA"/>
    <w:rsid w:val="002A77E3"/>
    <w:rsid w:val="002D13D6"/>
    <w:rsid w:val="002F4E72"/>
    <w:rsid w:val="002F5E7D"/>
    <w:rsid w:val="002F770E"/>
    <w:rsid w:val="00303F2C"/>
    <w:rsid w:val="00336771"/>
    <w:rsid w:val="00341F2A"/>
    <w:rsid w:val="00350547"/>
    <w:rsid w:val="003522A7"/>
    <w:rsid w:val="0035293D"/>
    <w:rsid w:val="003632D9"/>
    <w:rsid w:val="003923DE"/>
    <w:rsid w:val="00392F6F"/>
    <w:rsid w:val="00393FB1"/>
    <w:rsid w:val="003A49EB"/>
    <w:rsid w:val="003C2DF1"/>
    <w:rsid w:val="003D6159"/>
    <w:rsid w:val="003E1EEE"/>
    <w:rsid w:val="003E4218"/>
    <w:rsid w:val="00407E2A"/>
    <w:rsid w:val="00424EF8"/>
    <w:rsid w:val="00432220"/>
    <w:rsid w:val="0044112B"/>
    <w:rsid w:val="00464EB3"/>
    <w:rsid w:val="004C2B2D"/>
    <w:rsid w:val="004C350E"/>
    <w:rsid w:val="004C37FA"/>
    <w:rsid w:val="004D39ED"/>
    <w:rsid w:val="004F3163"/>
    <w:rsid w:val="004F5E63"/>
    <w:rsid w:val="00500067"/>
    <w:rsid w:val="00507A48"/>
    <w:rsid w:val="005147B5"/>
    <w:rsid w:val="00522FA5"/>
    <w:rsid w:val="00546288"/>
    <w:rsid w:val="00547B7F"/>
    <w:rsid w:val="005679EC"/>
    <w:rsid w:val="00571413"/>
    <w:rsid w:val="00572C69"/>
    <w:rsid w:val="0057492A"/>
    <w:rsid w:val="0057788E"/>
    <w:rsid w:val="005A61BD"/>
    <w:rsid w:val="005C06D7"/>
    <w:rsid w:val="005C2256"/>
    <w:rsid w:val="005D4103"/>
    <w:rsid w:val="005E3AA1"/>
    <w:rsid w:val="005F3910"/>
    <w:rsid w:val="005F4479"/>
    <w:rsid w:val="006001F8"/>
    <w:rsid w:val="00613444"/>
    <w:rsid w:val="00621926"/>
    <w:rsid w:val="00621C8F"/>
    <w:rsid w:val="00642557"/>
    <w:rsid w:val="00656A68"/>
    <w:rsid w:val="00667BEA"/>
    <w:rsid w:val="0067732F"/>
    <w:rsid w:val="00680862"/>
    <w:rsid w:val="0068654D"/>
    <w:rsid w:val="006B7103"/>
    <w:rsid w:val="006B7671"/>
    <w:rsid w:val="006C1C4C"/>
    <w:rsid w:val="006C3878"/>
    <w:rsid w:val="006D78DE"/>
    <w:rsid w:val="006D7F68"/>
    <w:rsid w:val="00701CDF"/>
    <w:rsid w:val="00703667"/>
    <w:rsid w:val="007057F4"/>
    <w:rsid w:val="00716428"/>
    <w:rsid w:val="007262F2"/>
    <w:rsid w:val="007267AE"/>
    <w:rsid w:val="00727D94"/>
    <w:rsid w:val="00730C6F"/>
    <w:rsid w:val="007420CD"/>
    <w:rsid w:val="00746784"/>
    <w:rsid w:val="0076713A"/>
    <w:rsid w:val="007957C2"/>
    <w:rsid w:val="007962CB"/>
    <w:rsid w:val="007C0BF9"/>
    <w:rsid w:val="007C310B"/>
    <w:rsid w:val="007D2404"/>
    <w:rsid w:val="007D3BC0"/>
    <w:rsid w:val="007E3371"/>
    <w:rsid w:val="007F15E1"/>
    <w:rsid w:val="007F6DF2"/>
    <w:rsid w:val="00803FCF"/>
    <w:rsid w:val="00813C4E"/>
    <w:rsid w:val="008165CF"/>
    <w:rsid w:val="00820969"/>
    <w:rsid w:val="00826253"/>
    <w:rsid w:val="00842755"/>
    <w:rsid w:val="00847796"/>
    <w:rsid w:val="00863CEB"/>
    <w:rsid w:val="00874312"/>
    <w:rsid w:val="00874601"/>
    <w:rsid w:val="008818E1"/>
    <w:rsid w:val="0089633F"/>
    <w:rsid w:val="008C1C67"/>
    <w:rsid w:val="008F12BB"/>
    <w:rsid w:val="00915133"/>
    <w:rsid w:val="00915A35"/>
    <w:rsid w:val="00917C25"/>
    <w:rsid w:val="00917D74"/>
    <w:rsid w:val="00922735"/>
    <w:rsid w:val="00942306"/>
    <w:rsid w:val="00945961"/>
    <w:rsid w:val="00956BB3"/>
    <w:rsid w:val="00975C2C"/>
    <w:rsid w:val="00980155"/>
    <w:rsid w:val="00993E41"/>
    <w:rsid w:val="009A05A2"/>
    <w:rsid w:val="009B7C42"/>
    <w:rsid w:val="009C2EA6"/>
    <w:rsid w:val="009E5093"/>
    <w:rsid w:val="009E62BD"/>
    <w:rsid w:val="009E65AB"/>
    <w:rsid w:val="009F6F5D"/>
    <w:rsid w:val="00A00F8D"/>
    <w:rsid w:val="00A0406E"/>
    <w:rsid w:val="00A10FA3"/>
    <w:rsid w:val="00A12EB2"/>
    <w:rsid w:val="00A17E9F"/>
    <w:rsid w:val="00A242B7"/>
    <w:rsid w:val="00A24675"/>
    <w:rsid w:val="00A25093"/>
    <w:rsid w:val="00A53442"/>
    <w:rsid w:val="00A706EA"/>
    <w:rsid w:val="00A865FD"/>
    <w:rsid w:val="00A87CA4"/>
    <w:rsid w:val="00A934F9"/>
    <w:rsid w:val="00A95527"/>
    <w:rsid w:val="00AA5331"/>
    <w:rsid w:val="00AA5F10"/>
    <w:rsid w:val="00AB15C3"/>
    <w:rsid w:val="00AB3479"/>
    <w:rsid w:val="00AB4241"/>
    <w:rsid w:val="00AB556B"/>
    <w:rsid w:val="00AB623D"/>
    <w:rsid w:val="00AB6B1D"/>
    <w:rsid w:val="00AC00BF"/>
    <w:rsid w:val="00AC2000"/>
    <w:rsid w:val="00B05B15"/>
    <w:rsid w:val="00B06B7F"/>
    <w:rsid w:val="00B16D19"/>
    <w:rsid w:val="00B1773D"/>
    <w:rsid w:val="00B17FC1"/>
    <w:rsid w:val="00B24C8B"/>
    <w:rsid w:val="00B27651"/>
    <w:rsid w:val="00B32552"/>
    <w:rsid w:val="00B334FE"/>
    <w:rsid w:val="00B368DB"/>
    <w:rsid w:val="00B45A1A"/>
    <w:rsid w:val="00B52076"/>
    <w:rsid w:val="00B552D2"/>
    <w:rsid w:val="00B74940"/>
    <w:rsid w:val="00B7558B"/>
    <w:rsid w:val="00B82E72"/>
    <w:rsid w:val="00B8516E"/>
    <w:rsid w:val="00BA0D9E"/>
    <w:rsid w:val="00BA7C6A"/>
    <w:rsid w:val="00BB3CA0"/>
    <w:rsid w:val="00BB41BD"/>
    <w:rsid w:val="00BB7395"/>
    <w:rsid w:val="00BF1B50"/>
    <w:rsid w:val="00C02063"/>
    <w:rsid w:val="00C03EE3"/>
    <w:rsid w:val="00C163B6"/>
    <w:rsid w:val="00C2722A"/>
    <w:rsid w:val="00C329B9"/>
    <w:rsid w:val="00C35797"/>
    <w:rsid w:val="00C47F5E"/>
    <w:rsid w:val="00C620B7"/>
    <w:rsid w:val="00C828C5"/>
    <w:rsid w:val="00C86828"/>
    <w:rsid w:val="00C91DBB"/>
    <w:rsid w:val="00C96754"/>
    <w:rsid w:val="00CB3052"/>
    <w:rsid w:val="00CB63CA"/>
    <w:rsid w:val="00CC1571"/>
    <w:rsid w:val="00CC57EC"/>
    <w:rsid w:val="00CD1363"/>
    <w:rsid w:val="00CD7928"/>
    <w:rsid w:val="00CE3174"/>
    <w:rsid w:val="00CE6FAC"/>
    <w:rsid w:val="00CF1EBD"/>
    <w:rsid w:val="00D13736"/>
    <w:rsid w:val="00D27233"/>
    <w:rsid w:val="00D52324"/>
    <w:rsid w:val="00D57437"/>
    <w:rsid w:val="00D66D69"/>
    <w:rsid w:val="00D706EC"/>
    <w:rsid w:val="00D7497F"/>
    <w:rsid w:val="00D77135"/>
    <w:rsid w:val="00DA5044"/>
    <w:rsid w:val="00DA61B0"/>
    <w:rsid w:val="00DA6CC6"/>
    <w:rsid w:val="00DD13D8"/>
    <w:rsid w:val="00DF4280"/>
    <w:rsid w:val="00E259A3"/>
    <w:rsid w:val="00E41456"/>
    <w:rsid w:val="00E80CC9"/>
    <w:rsid w:val="00EA79BC"/>
    <w:rsid w:val="00EB7DFA"/>
    <w:rsid w:val="00EC5B7F"/>
    <w:rsid w:val="00EC72D6"/>
    <w:rsid w:val="00EF2654"/>
    <w:rsid w:val="00F12E4F"/>
    <w:rsid w:val="00F2421C"/>
    <w:rsid w:val="00F25B9B"/>
    <w:rsid w:val="00F27AB9"/>
    <w:rsid w:val="00F35A40"/>
    <w:rsid w:val="00F63842"/>
    <w:rsid w:val="00F63867"/>
    <w:rsid w:val="00F91AC2"/>
    <w:rsid w:val="00FA7331"/>
    <w:rsid w:val="00FC1DBD"/>
    <w:rsid w:val="00FC1F2B"/>
    <w:rsid w:val="00FC306E"/>
    <w:rsid w:val="00FD37A9"/>
    <w:rsid w:val="00FD5612"/>
    <w:rsid w:val="00FF174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A32"/>
  <w15:chartTrackingRefBased/>
  <w15:docId w15:val="{8929435A-A451-4EBF-AFB8-8FAB71F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477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76"/>
  </w:style>
  <w:style w:type="paragraph" w:styleId="Footer">
    <w:name w:val="footer"/>
    <w:basedOn w:val="Normal"/>
    <w:link w:val="FooterChar"/>
    <w:uiPriority w:val="99"/>
    <w:unhideWhenUsed/>
    <w:locked/>
    <w:rsid w:val="00B52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7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0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D66D69"/>
    <w:rPr>
      <w:color w:val="0563C1"/>
      <w:u w:val="single"/>
    </w:rPr>
  </w:style>
  <w:style w:type="table" w:styleId="TableGrid">
    <w:name w:val="Table Grid"/>
    <w:basedOn w:val="TableNormal"/>
    <w:uiPriority w:val="59"/>
    <w:locked/>
    <w:rsid w:val="006D7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Normal"/>
    <w:uiPriority w:val="3"/>
    <w:qFormat/>
    <w:locked/>
    <w:rsid w:val="006D7F68"/>
    <w:pPr>
      <w:spacing w:before="120" w:after="480" w:line="259" w:lineRule="auto"/>
    </w:pPr>
    <w:rPr>
      <w:rFonts w:eastAsia="Times New Roman"/>
      <w:sz w:val="24"/>
      <w:szCs w:val="24"/>
      <w:lang w:eastAsia="ja-JP"/>
    </w:rPr>
  </w:style>
  <w:style w:type="character" w:styleId="LineNumber">
    <w:name w:val="line number"/>
    <w:uiPriority w:val="99"/>
    <w:semiHidden/>
    <w:unhideWhenUsed/>
    <w:locked/>
    <w:rsid w:val="00945961"/>
  </w:style>
  <w:style w:type="paragraph" w:styleId="NormalWeb">
    <w:name w:val="Normal (Web)"/>
    <w:basedOn w:val="Normal"/>
    <w:uiPriority w:val="99"/>
    <w:unhideWhenUsed/>
    <w:locked/>
    <w:rsid w:val="007C0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locked/>
    <w:rsid w:val="00336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8F12BB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AA5331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5331"/>
    <w:rPr>
      <w:rFonts w:ascii="Arial" w:eastAsia="Times New Roman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1e583-4cc5-4559-92e7-d003e38a266e">
      <UserInfo>
        <DisplayName>Winston, Djuana</DisplayName>
        <AccountId>1651</AccountId>
        <AccountType/>
      </UserInfo>
    </SharedWithUsers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90F566-FBAF-40ED-9CF5-3601A797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A565A-540B-4DD0-AD8D-2BFCC49C0C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20A2B-6A44-48F4-A9AD-72A02CBDF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C2313-6F3C-40A8-875E-217CA14F2AD8}">
  <ds:schemaRefs>
    <ds:schemaRef ds:uri="http://schemas.microsoft.com/office/2006/metadata/properties"/>
    <ds:schemaRef ds:uri="http://schemas.microsoft.com/office/infopath/2007/PartnerControls"/>
    <ds:schemaRef ds:uri="fbc1e583-4cc5-4559-92e7-d003e38a266e"/>
    <ds:schemaRef ds:uri="0758ea5b-3113-4abf-9dfc-fb6cf0fcf5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Workforce Innovation</Company>
  <LinksUpToDate>false</LinksUpToDate>
  <CharactersWithSpaces>2507</CharactersWithSpaces>
  <SharedDoc>false</SharedDoc>
  <HLinks>
    <vt:vector size="12" baseType="variant"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http://www.twitter.com/FLDEO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http://www.floridajobs.org/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smithri</dc:creator>
  <cp:keywords/>
  <cp:lastModifiedBy>Corbett</cp:lastModifiedBy>
  <cp:revision>26</cp:revision>
  <cp:lastPrinted>2021-06-02T16:25:00Z</cp:lastPrinted>
  <dcterms:created xsi:type="dcterms:W3CDTF">2023-06-21T15:14:00Z</dcterms:created>
  <dcterms:modified xsi:type="dcterms:W3CDTF">2023-06-28T17:36:00Z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kiField">
    <vt:lpwstr/>
  </property>
  <property fmtid="{D5CDD505-2E9C-101B-9397-08002B2CF9AE}" pid="3" name="ContentTypeId">
    <vt:lpwstr>0x010100535AA5456EA92040AE817EFFF6FC025D</vt:lpwstr>
  </property>
</Properties>
</file>