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56F7D1DE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Drinking Water Infrastructure Project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</w:p>
    <w:p w14:paraId="564837C8" w14:textId="18B79650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MT039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5DC1D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14E6F4EE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225B4A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June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3BEC91AA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FB4D9F">
        <w:rPr>
          <w:rFonts w:ascii="Tahoma" w:eastAsia="Calibri" w:hAnsi="Tahoma" w:cs="Tahoma"/>
          <w:b/>
          <w:bCs/>
        </w:rPr>
        <w:t>MT039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7EB8629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FB4D9F">
        <w:rPr>
          <w:rFonts w:ascii="Tahoma" w:eastAsia="Calibri" w:hAnsi="Tahoma" w:cs="Tahoma"/>
          <w:b/>
          <w:bCs/>
        </w:rPr>
        <w:t>670,623.00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43F1C46D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FB4D9F">
        <w:rPr>
          <w:rFonts w:ascii="Tahoma" w:eastAsia="Calibri" w:hAnsi="Tahoma" w:cs="Tahoma"/>
          <w:b/>
          <w:bCs/>
        </w:rPr>
        <w:t>Drinking Water Infrastructure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7CBB803B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25B50DA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4DA25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3482F78E" w14:textId="77777777" w:rsidR="008A62CE" w:rsidRDefault="008A62CE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</w:p>
    <w:p w14:paraId="2CD0DB1D" w14:textId="54F6F27E" w:rsidR="00731EA6" w:rsidRPr="00A93E68" w:rsidRDefault="00A93E68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Progress on the ENVRR </w:t>
      </w:r>
      <w:r w:rsidR="004F7D0A">
        <w:rPr>
          <w:rFonts w:ascii="Tahoma" w:eastAsia="Calibri" w:hAnsi="Tahoma" w:cs="Tahoma"/>
        </w:rPr>
        <w:t>5</w:t>
      </w:r>
      <w:r w:rsidR="001C3F57">
        <w:rPr>
          <w:rFonts w:ascii="Tahoma" w:eastAsia="Calibri" w:hAnsi="Tahoma" w:cs="Tahoma"/>
        </w:rPr>
        <w:t>0%.</w:t>
      </w:r>
      <w:r w:rsidR="004F7D0A">
        <w:rPr>
          <w:rFonts w:ascii="Tahoma" w:eastAsia="Calibri" w:hAnsi="Tahoma" w:cs="Tahoma"/>
        </w:rPr>
        <w:t xml:space="preserve"> Complete the engineer RFQ.</w:t>
      </w:r>
    </w:p>
    <w:p w14:paraId="2F85EDC0" w14:textId="77777777" w:rsidR="0097565C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3B1998F6" w14:textId="77777777" w:rsidR="008A62CE" w:rsidRDefault="008A62CE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1F5FD921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1A7B7C7F" w14:textId="77777777" w:rsidR="001C3F57" w:rsidRDefault="001C3F57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</w:p>
    <w:p w14:paraId="245B19A2" w14:textId="7D9FCE54" w:rsidR="0097565C" w:rsidRPr="001C3F57" w:rsidRDefault="00DB510C" w:rsidP="0097565C">
      <w:pPr>
        <w:spacing w:before="5" w:after="0" w:line="220" w:lineRule="exact"/>
        <w:rPr>
          <w:rFonts w:ascii="Tahoma" w:eastAsia="Calibri" w:hAnsi="Tahoma" w:cs="Tahoma"/>
        </w:rPr>
      </w:pPr>
      <w:r w:rsidRPr="001C3F57">
        <w:rPr>
          <w:rFonts w:ascii="Tahoma" w:eastAsia="Calibri" w:hAnsi="Tahoma" w:cs="Tahoma"/>
        </w:rPr>
        <w:t xml:space="preserve">Complete the ENVRR </w:t>
      </w:r>
      <w:r w:rsidR="004F7D0A">
        <w:rPr>
          <w:rFonts w:ascii="Tahoma" w:eastAsia="Calibri" w:hAnsi="Tahoma" w:cs="Tahoma"/>
        </w:rPr>
        <w:t>9</w:t>
      </w:r>
      <w:r w:rsidR="001C3F57" w:rsidRPr="001C3F57">
        <w:rPr>
          <w:rFonts w:ascii="Tahoma" w:eastAsia="Calibri" w:hAnsi="Tahoma" w:cs="Tahoma"/>
        </w:rPr>
        <w:t>0</w:t>
      </w:r>
      <w:r w:rsidRPr="001C3F57">
        <w:rPr>
          <w:rFonts w:ascii="Tahoma" w:eastAsia="Calibri" w:hAnsi="Tahoma" w:cs="Tahoma"/>
        </w:rPr>
        <w:t xml:space="preserve">%. </w:t>
      </w:r>
      <w:r w:rsidR="004F7D0A">
        <w:rPr>
          <w:rFonts w:ascii="Tahoma" w:eastAsia="Calibri" w:hAnsi="Tahoma" w:cs="Tahoma"/>
        </w:rPr>
        <w:t xml:space="preserve"> Advertise the engineering RFQ.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6DEF" w14:textId="77777777" w:rsidR="00597286" w:rsidRDefault="00597286" w:rsidP="00823B9D">
      <w:pPr>
        <w:spacing w:after="0" w:line="240" w:lineRule="auto"/>
      </w:pPr>
      <w:r>
        <w:separator/>
      </w:r>
    </w:p>
  </w:endnote>
  <w:endnote w:type="continuationSeparator" w:id="0">
    <w:p w14:paraId="57FB3CD0" w14:textId="77777777" w:rsidR="00597286" w:rsidRDefault="00597286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56F8" w14:textId="77777777" w:rsidR="00597286" w:rsidRDefault="00597286" w:rsidP="00823B9D">
      <w:pPr>
        <w:spacing w:after="0" w:line="240" w:lineRule="auto"/>
      </w:pPr>
      <w:r>
        <w:separator/>
      </w:r>
    </w:p>
  </w:footnote>
  <w:footnote w:type="continuationSeparator" w:id="0">
    <w:p w14:paraId="17662076" w14:textId="77777777" w:rsidR="00597286" w:rsidRDefault="00597286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82B38"/>
    <w:rsid w:val="001A45D8"/>
    <w:rsid w:val="001C27C6"/>
    <w:rsid w:val="001C3F57"/>
    <w:rsid w:val="001D23FE"/>
    <w:rsid w:val="00225B4A"/>
    <w:rsid w:val="0029568D"/>
    <w:rsid w:val="00367AB7"/>
    <w:rsid w:val="003E7166"/>
    <w:rsid w:val="00435628"/>
    <w:rsid w:val="004819E5"/>
    <w:rsid w:val="004F7D0A"/>
    <w:rsid w:val="00500376"/>
    <w:rsid w:val="00520B0D"/>
    <w:rsid w:val="005865A6"/>
    <w:rsid w:val="00597286"/>
    <w:rsid w:val="005B4B92"/>
    <w:rsid w:val="005C32CD"/>
    <w:rsid w:val="005C4287"/>
    <w:rsid w:val="005D72C9"/>
    <w:rsid w:val="00670628"/>
    <w:rsid w:val="00695182"/>
    <w:rsid w:val="006B1A4D"/>
    <w:rsid w:val="006D3E94"/>
    <w:rsid w:val="006D7EB4"/>
    <w:rsid w:val="00731EA6"/>
    <w:rsid w:val="007366F3"/>
    <w:rsid w:val="007A3BD5"/>
    <w:rsid w:val="00823B9D"/>
    <w:rsid w:val="008A62CE"/>
    <w:rsid w:val="008E2D1A"/>
    <w:rsid w:val="00937842"/>
    <w:rsid w:val="0097565C"/>
    <w:rsid w:val="00A54D4C"/>
    <w:rsid w:val="00A80535"/>
    <w:rsid w:val="00A8274B"/>
    <w:rsid w:val="00A93E68"/>
    <w:rsid w:val="00AB143D"/>
    <w:rsid w:val="00AF543D"/>
    <w:rsid w:val="00BA08BB"/>
    <w:rsid w:val="00C076A0"/>
    <w:rsid w:val="00C60C03"/>
    <w:rsid w:val="00D566BD"/>
    <w:rsid w:val="00DB510C"/>
    <w:rsid w:val="00DF504B"/>
    <w:rsid w:val="00EA13A4"/>
    <w:rsid w:val="00EF1880"/>
    <w:rsid w:val="00F05F57"/>
    <w:rsid w:val="00F545A9"/>
    <w:rsid w:val="00F54784"/>
    <w:rsid w:val="00FB4D9F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Props1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4</cp:revision>
  <dcterms:created xsi:type="dcterms:W3CDTF">2022-06-03T17:58:00Z</dcterms:created>
  <dcterms:modified xsi:type="dcterms:W3CDTF">2022-06-03T18:04:00Z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