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34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847"/>
        <w:gridCol w:w="1044"/>
        <w:gridCol w:w="102"/>
        <w:gridCol w:w="1998"/>
        <w:gridCol w:w="869"/>
        <w:gridCol w:w="1230"/>
        <w:gridCol w:w="480"/>
        <w:gridCol w:w="1620"/>
      </w:tblGrid>
      <w:tr w:rsidR="00AA5331" w:rsidRPr="00F656F7" w14:paraId="6BED50CA" w14:textId="77777777" w:rsidTr="00621C8F">
        <w:tc>
          <w:tcPr>
            <w:tcW w:w="31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242AC" w14:textId="4D8FE239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Grant 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o. – Sub. N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73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4898A" w14:textId="6C96B780" w:rsidR="00AA5331" w:rsidRPr="00A46AC5" w:rsidRDefault="00A92864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IO</w:t>
            </w:r>
            <w:r w:rsidR="00A46AC5" w:rsidRPr="00FD79D0">
              <w:rPr>
                <w:rFonts w:ascii="Verdana" w:hAnsi="Verdana"/>
                <w:b/>
                <w:iCs/>
                <w:sz w:val="20"/>
                <w:szCs w:val="20"/>
              </w:rPr>
              <w:t>122- City of Avon Park</w:t>
            </w:r>
          </w:p>
        </w:tc>
      </w:tr>
      <w:tr w:rsidR="00AA5331" w:rsidRPr="00F656F7" w14:paraId="1B641EAE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15789" w14:textId="423980E6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Project Title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7E9E1" w14:textId="74C8902F" w:rsidR="00AA5331" w:rsidRPr="00A46AC5" w:rsidRDefault="00A46AC5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Fire Station Hardening</w:t>
            </w:r>
          </w:p>
        </w:tc>
      </w:tr>
      <w:tr w:rsidR="00AA5331" w:rsidRPr="00F656F7" w14:paraId="506E80E5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EF0B" w14:textId="15185062" w:rsidR="00AA5331" w:rsidRPr="00303BD0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Funding Awarded: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24E31" w14:textId="26ECC0FC" w:rsidR="00AA5331" w:rsidRPr="00A46AC5" w:rsidRDefault="00A46AC5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AA5331" w:rsidRPr="00F656F7" w14:paraId="79A9FBF4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9A6B1" w14:textId="6AFBA510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Agreement 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Period: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CB7F6" w14:textId="5029FC3C" w:rsidR="00AA5331" w:rsidRPr="00A46AC5" w:rsidRDefault="00A46AC5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492E">
              <w:rPr>
                <w:rFonts w:ascii="Verdana" w:hAnsi="Verdana"/>
                <w:b/>
                <w:i/>
                <w:sz w:val="20"/>
                <w:szCs w:val="20"/>
              </w:rPr>
              <w:t>01/10/2021 – 01/09/2025</w:t>
            </w:r>
          </w:p>
        </w:tc>
      </w:tr>
      <w:tr w:rsidR="00AA5331" w:rsidRPr="00F656F7" w14:paraId="5734C436" w14:textId="77777777" w:rsidTr="00621C8F">
        <w:trPr>
          <w:trHeight w:val="777"/>
        </w:trPr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CA90" w14:textId="77777777" w:rsidR="00AA5331" w:rsidRDefault="00AA5331" w:rsidP="00187F67">
            <w:pPr>
              <w:pStyle w:val="BodyTex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Primary Points of Contact Information:</w:t>
            </w:r>
          </w:p>
        </w:tc>
        <w:tc>
          <w:tcPr>
            <w:tcW w:w="4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1AA6" w14:textId="77777777" w:rsidR="00A46AC5" w:rsidRDefault="00A46AC5" w:rsidP="00A46AC5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April Cluess</w:t>
            </w:r>
          </w:p>
          <w:p w14:paraId="379B8B93" w14:textId="35AD058E" w:rsidR="00AA5331" w:rsidRPr="00A46AC5" w:rsidRDefault="00A46AC5" w:rsidP="00A46AC5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FDEO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785B92" w14:textId="77777777" w:rsidR="00A46AC5" w:rsidRDefault="00A46AC5" w:rsidP="00A46AC5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445DC24F" w14:textId="77777777" w:rsidR="00A46AC5" w:rsidRDefault="00A46AC5" w:rsidP="00A46AC5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65465B98" w14:textId="5BF43B78" w:rsidR="00AA5331" w:rsidRPr="00A46AC5" w:rsidRDefault="00A46AC5" w:rsidP="00A46AC5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  <w:proofErr w:type="spellEnd"/>
          </w:p>
        </w:tc>
      </w:tr>
      <w:tr w:rsidR="00621C8F" w:rsidRPr="00F656F7" w14:paraId="7F78060F" w14:textId="77777777" w:rsidTr="00621C8F">
        <w:trPr>
          <w:trHeight w:val="408"/>
        </w:trPr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26BDFDE" w14:textId="60761CB0" w:rsidR="00621C8F" w:rsidRPr="00A46AC5" w:rsidRDefault="00621C8F" w:rsidP="00621C8F">
            <w:pPr>
              <w:pStyle w:val="BodyText"/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A46AC5">
              <w:rPr>
                <w:rFonts w:ascii="Verdana" w:hAnsi="Verdana"/>
                <w:iCs/>
                <w:sz w:val="32"/>
                <w:szCs w:val="32"/>
              </w:rPr>
              <w:t xml:space="preserve">Activity Reporting Period: </w:t>
            </w:r>
            <w:r w:rsidR="00DB6C7E">
              <w:rPr>
                <w:rFonts w:ascii="Verdana" w:hAnsi="Verdana"/>
                <w:b/>
                <w:bCs/>
                <w:iCs/>
                <w:sz w:val="32"/>
                <w:szCs w:val="32"/>
              </w:rPr>
              <w:t>February</w:t>
            </w:r>
            <w:r w:rsidR="00A46AC5">
              <w:rPr>
                <w:rFonts w:ascii="Verdana" w:hAnsi="Verdana"/>
                <w:b/>
                <w:bCs/>
                <w:iCs/>
                <w:sz w:val="32"/>
                <w:szCs w:val="32"/>
              </w:rPr>
              <w:t xml:space="preserve"> 2023</w:t>
            </w:r>
          </w:p>
        </w:tc>
      </w:tr>
      <w:tr w:rsidR="00621C8F" w:rsidRPr="00F656F7" w14:paraId="7B4DAA6F" w14:textId="77777777" w:rsidTr="00A17B2E"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03D" w14:textId="77777777" w:rsidR="00621C8F" w:rsidRPr="00621C8F" w:rsidRDefault="00621C8F" w:rsidP="00621C8F">
            <w:pPr>
              <w:pStyle w:val="BodyText"/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1C8F">
              <w:rPr>
                <w:rFonts w:ascii="Verdana" w:hAnsi="Verdana"/>
                <w:i/>
                <w:sz w:val="18"/>
                <w:szCs w:val="18"/>
              </w:rPr>
              <w:t>An update of this report shall be submitted to DEO ten (10) calendar days after the end of each month.</w:t>
            </w:r>
          </w:p>
        </w:tc>
      </w:tr>
      <w:tr w:rsidR="00AA5331" w:rsidRPr="00F656F7" w14:paraId="571444B9" w14:textId="77777777" w:rsidTr="00621C8F">
        <w:trPr>
          <w:cantSplit/>
        </w:trPr>
        <w:tc>
          <w:tcPr>
            <w:tcW w:w="10497" w:type="dxa"/>
            <w:gridSpan w:val="9"/>
            <w:tcBorders>
              <w:top w:val="single" w:sz="12" w:space="0" w:color="auto"/>
            </w:tcBorders>
          </w:tcPr>
          <w:p w14:paraId="6D906234" w14:textId="1B7782F5" w:rsidR="00C47F5E" w:rsidRPr="00C47F5E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One – </w:t>
            </w:r>
            <w:r w:rsidR="00621C8F">
              <w:rPr>
                <w:rFonts w:ascii="Verdana" w:hAnsi="Verdana"/>
                <w:b/>
                <w:bCs/>
                <w:sz w:val="20"/>
                <w:szCs w:val="20"/>
              </w:rPr>
              <w:t>Financial Data:</w:t>
            </w:r>
            <w:r w:rsidR="00C47F5E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</w:tr>
      <w:tr w:rsidR="00AA5331" w:rsidRPr="00F656F7" w14:paraId="2F886017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48D5075D" w14:textId="77777777" w:rsidR="00AA5331" w:rsidRPr="00703667" w:rsidRDefault="00AA5331" w:rsidP="00703667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703667" w:rsidRPr="00F656F7" w14:paraId="088D3B77" w14:textId="77777777" w:rsidTr="00703667">
        <w:trPr>
          <w:cantSplit/>
          <w:trHeight w:val="440"/>
        </w:trPr>
        <w:tc>
          <w:tcPr>
            <w:tcW w:w="2307" w:type="dxa"/>
            <w:shd w:val="clear" w:color="auto" w:fill="D9E2F3" w:themeFill="accent1" w:themeFillTint="33"/>
          </w:tcPr>
          <w:p w14:paraId="1522E154" w14:textId="77777777" w:rsidR="00703667" w:rsidRPr="00F656F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shd w:val="clear" w:color="auto" w:fill="D9E2F3" w:themeFill="accent1" w:themeFillTint="33"/>
          </w:tcPr>
          <w:p w14:paraId="762B008B" w14:textId="0EF054D1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Amount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6AC0DB11" w14:textId="34F283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this period</w:t>
            </w:r>
          </w:p>
        </w:tc>
        <w:tc>
          <w:tcPr>
            <w:tcW w:w="2099" w:type="dxa"/>
            <w:gridSpan w:val="2"/>
            <w:shd w:val="clear" w:color="auto" w:fill="D9E2F3" w:themeFill="accent1" w:themeFillTint="33"/>
          </w:tcPr>
          <w:p w14:paraId="03A0FDB6" w14:textId="5699B115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to date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2AE0AE58" w14:textId="612B51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Balance Remaining</w:t>
            </w:r>
          </w:p>
        </w:tc>
      </w:tr>
      <w:tr w:rsidR="00A46AC5" w:rsidRPr="00F656F7" w14:paraId="6582D098" w14:textId="77777777" w:rsidTr="00703667">
        <w:trPr>
          <w:cantSplit/>
          <w:trHeight w:val="440"/>
        </w:trPr>
        <w:tc>
          <w:tcPr>
            <w:tcW w:w="2307" w:type="dxa"/>
          </w:tcPr>
          <w:p w14:paraId="07D79FE4" w14:textId="7BACF89D" w:rsidR="00A46AC5" w:rsidRPr="0070366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Leverage Funds (A)</w:t>
            </w:r>
          </w:p>
        </w:tc>
        <w:tc>
          <w:tcPr>
            <w:tcW w:w="1891" w:type="dxa"/>
            <w:gridSpan w:val="2"/>
          </w:tcPr>
          <w:p w14:paraId="761DB0D0" w14:textId="35CA96FF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6C15043C" w14:textId="380F8722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D50688E" w14:textId="46BFFCAA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10C80C0C" w14:textId="4E4CF361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</w:tr>
      <w:tr w:rsidR="00A46AC5" w:rsidRPr="00F656F7" w14:paraId="20F13C5E" w14:textId="77777777" w:rsidTr="00703667">
        <w:trPr>
          <w:cantSplit/>
          <w:trHeight w:val="440"/>
        </w:trPr>
        <w:tc>
          <w:tcPr>
            <w:tcW w:w="2307" w:type="dxa"/>
          </w:tcPr>
          <w:p w14:paraId="0CFB5475" w14:textId="1A084424" w:rsidR="00A46AC5" w:rsidRPr="0070366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CDBG-MIT Funds (B)</w:t>
            </w:r>
          </w:p>
        </w:tc>
        <w:tc>
          <w:tcPr>
            <w:tcW w:w="1891" w:type="dxa"/>
            <w:gridSpan w:val="2"/>
          </w:tcPr>
          <w:p w14:paraId="20E3BBA3" w14:textId="4A2AD732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  <w:tc>
          <w:tcPr>
            <w:tcW w:w="2100" w:type="dxa"/>
            <w:gridSpan w:val="2"/>
          </w:tcPr>
          <w:p w14:paraId="5BA2195B" w14:textId="688E62E4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4B39A49" w14:textId="3974BAD7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2932E7BE" w14:textId="4E30A72A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A46AC5" w:rsidRPr="00F656F7" w14:paraId="60118BC5" w14:textId="77777777" w:rsidTr="00703667">
        <w:trPr>
          <w:cantSplit/>
          <w:trHeight w:val="440"/>
        </w:trPr>
        <w:tc>
          <w:tcPr>
            <w:tcW w:w="2307" w:type="dxa"/>
          </w:tcPr>
          <w:p w14:paraId="0E19478E" w14:textId="3470B92E" w:rsidR="00A46AC5" w:rsidRPr="0070366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TOTAL Project Funds (A+B)</w:t>
            </w:r>
          </w:p>
        </w:tc>
        <w:tc>
          <w:tcPr>
            <w:tcW w:w="1891" w:type="dxa"/>
            <w:gridSpan w:val="2"/>
          </w:tcPr>
          <w:p w14:paraId="7ADADDD0" w14:textId="637CF80B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  <w:tc>
          <w:tcPr>
            <w:tcW w:w="2100" w:type="dxa"/>
            <w:gridSpan w:val="2"/>
          </w:tcPr>
          <w:p w14:paraId="397C5C7D" w14:textId="4C44B222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</w:t>
            </w:r>
          </w:p>
        </w:tc>
        <w:tc>
          <w:tcPr>
            <w:tcW w:w="2099" w:type="dxa"/>
            <w:gridSpan w:val="2"/>
          </w:tcPr>
          <w:p w14:paraId="72F4FED9" w14:textId="0272B106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3BE1CA10" w14:textId="04FDF186" w:rsidR="00A46AC5" w:rsidRPr="00F656F7" w:rsidRDefault="00A46AC5" w:rsidP="00A46AC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703667" w:rsidRPr="00F656F7" w14:paraId="4D7F0B85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14B70D1F" w14:textId="77777777" w:rsidR="00703667" w:rsidRPr="0070366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621C8F" w:rsidRPr="00F656F7" w14:paraId="39758608" w14:textId="77777777" w:rsidTr="00621C8F">
        <w:trPr>
          <w:cantSplit/>
          <w:trHeight w:val="422"/>
        </w:trPr>
        <w:tc>
          <w:tcPr>
            <w:tcW w:w="10497" w:type="dxa"/>
            <w:gridSpan w:val="9"/>
          </w:tcPr>
          <w:p w14:paraId="6BD3DA95" w14:textId="4A0882F0" w:rsidR="00621C8F" w:rsidRPr="00303BD0" w:rsidRDefault="00621C8F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 w:rsidR="00703667">
              <w:rPr>
                <w:rFonts w:ascii="Verdana" w:hAnsi="Verdana"/>
                <w:b/>
                <w:bCs/>
                <w:sz w:val="20"/>
                <w:szCs w:val="20"/>
              </w:rPr>
              <w:t>Two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Accomplishments within the 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  <w:t>Past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Month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621C8F" w:rsidRPr="00F656F7" w14:paraId="6A20664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3D434756" w14:textId="180F7DF1" w:rsidR="00621C8F" w:rsidRPr="00256B81" w:rsidRDefault="00AB7A0C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Council voted to readvertise for CDBG admin services. </w:t>
            </w:r>
            <w:r w:rsidR="00DA5DA6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The engineering contract was submitted to FDEO for review. </w:t>
            </w:r>
          </w:p>
          <w:p w14:paraId="04F750D2" w14:textId="77777777" w:rsidR="008C1C67" w:rsidRPr="008C1C67" w:rsidRDefault="008C1C67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349662B9" w14:textId="77777777" w:rsidR="008C1C67" w:rsidRPr="008C1C67" w:rsidRDefault="008C1C67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6950A1F7" w14:textId="77777777" w:rsidR="008C1C67" w:rsidRPr="008C1C67" w:rsidRDefault="008C1C67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5B5BC1A3" w14:textId="0856142C" w:rsidR="008C1C67" w:rsidRPr="00303BD0" w:rsidRDefault="008C1C67" w:rsidP="008C1C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AA5331" w:rsidRPr="00F656F7" w14:paraId="79CE67C4" w14:textId="77777777" w:rsidTr="00621C8F">
        <w:trPr>
          <w:cantSplit/>
        </w:trPr>
        <w:tc>
          <w:tcPr>
            <w:tcW w:w="10497" w:type="dxa"/>
            <w:gridSpan w:val="9"/>
          </w:tcPr>
          <w:p w14:paraId="1DDB1C03" w14:textId="2BD603CF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Section T</w:t>
            </w:r>
            <w:r w:rsidR="00703667">
              <w:rPr>
                <w:rFonts w:ascii="Verdana" w:hAnsi="Verdana"/>
                <w:b/>
                <w:bCs/>
                <w:sz w:val="20"/>
                <w:szCs w:val="20"/>
              </w:rPr>
              <w:t>hree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</w:rPr>
              <w:t>Issues or risks that have been faced with resolutions:</w:t>
            </w:r>
          </w:p>
        </w:tc>
      </w:tr>
      <w:tr w:rsidR="00AA5331" w:rsidRPr="00F656F7" w14:paraId="102D91D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22CE7CDB" w14:textId="1E4AA456" w:rsidR="00AA5331" w:rsidRPr="008C1C67" w:rsidRDefault="009073EC" w:rsidP="009073EC">
            <w:pPr>
              <w:pStyle w:val="BodyText"/>
              <w:tabs>
                <w:tab w:val="left" w:pos="3193"/>
              </w:tabs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lastRenderedPageBreak/>
              <w:t>None.</w:t>
            </w:r>
          </w:p>
          <w:p w14:paraId="2DCF1EC8" w14:textId="7DDCA310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46896CC" w14:textId="0B6DDEDD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10B7418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6698A9C2" w14:textId="77777777" w:rsidR="00AA5331" w:rsidRPr="008C1C67" w:rsidRDefault="00AA5331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09B56D44" w14:textId="77777777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AA5331" w:rsidRPr="00F656F7" w14:paraId="4E32F5D0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F417BB0" w14:textId="54E4D36E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 w:rsidR="00942306">
              <w:rPr>
                <w:rFonts w:ascii="Verdana" w:hAnsi="Verdana"/>
                <w:b/>
                <w:bCs/>
                <w:sz w:val="20"/>
                <w:szCs w:val="20"/>
              </w:rPr>
              <w:t>Four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942306">
              <w:rPr>
                <w:rFonts w:ascii="Verdana" w:hAnsi="Verdana"/>
                <w:b/>
                <w:bCs/>
                <w:sz w:val="20"/>
                <w:szCs w:val="20"/>
              </w:rPr>
              <w:t>Pr</w:t>
            </w:r>
            <w:r w:rsidR="00942306" w:rsidRPr="00942306">
              <w:rPr>
                <w:rFonts w:ascii="Verdana" w:hAnsi="Verdana"/>
                <w:b/>
                <w:bCs/>
                <w:sz w:val="20"/>
                <w:szCs w:val="20"/>
              </w:rPr>
              <w:t>ojected activities to be completed within the following Month:</w:t>
            </w:r>
          </w:p>
        </w:tc>
      </w:tr>
      <w:tr w:rsidR="00942306" w:rsidRPr="00F656F7" w14:paraId="1785C15C" w14:textId="77777777" w:rsidTr="00942306">
        <w:trPr>
          <w:cantSplit/>
          <w:trHeight w:val="1655"/>
        </w:trPr>
        <w:tc>
          <w:tcPr>
            <w:tcW w:w="10497" w:type="dxa"/>
            <w:gridSpan w:val="9"/>
          </w:tcPr>
          <w:p w14:paraId="3CF97984" w14:textId="2A283620" w:rsidR="00942306" w:rsidRPr="008C1C67" w:rsidRDefault="009073EC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FF0000"/>
                <w:sz w:val="20"/>
                <w:szCs w:val="20"/>
              </w:rPr>
              <w:t>Commence engineering design. Receive Admin proposals.</w:t>
            </w:r>
          </w:p>
          <w:p w14:paraId="23C1B42D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3A9450EC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E6845B3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617604C0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38384AC" w14:textId="1146BAB9" w:rsidR="008C1C67" w:rsidRPr="00303BD0" w:rsidRDefault="008C1C67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42306" w:rsidRPr="00F656F7" w14:paraId="18D8F097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287A530" w14:textId="2CE9F51F" w:rsidR="00942306" w:rsidRPr="00303BD0" w:rsidRDefault="00942306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Section 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ive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Required Submissions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942306" w:rsidRPr="00F656F7" w14:paraId="69CD9F98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034E7AD0" w14:textId="3C34BC86" w:rsidR="00942306" w:rsidRDefault="00942306" w:rsidP="001C1C4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Attachment </w:t>
            </w:r>
            <w:r w:rsidR="001C1C4D" w:rsidRPr="001C1C4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B - Project Budget</w:t>
            </w:r>
          </w:p>
          <w:p w14:paraId="63389456" w14:textId="77777777" w:rsidR="001C1C4D" w:rsidRPr="001C1C4D" w:rsidRDefault="00942306" w:rsidP="001C1C4D">
            <w:pPr>
              <w:pStyle w:val="ListParagraph"/>
              <w:numPr>
                <w:ilvl w:val="1"/>
                <w:numId w:val="1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>Has the Project Budget changed?</w:t>
            </w:r>
          </w:p>
          <w:p w14:paraId="35AEB068" w14:textId="5F40F67C" w:rsidR="00942306" w:rsidRPr="001C1C4D" w:rsidRDefault="001C1C4D" w:rsidP="001C1C4D">
            <w:pPr>
              <w:pStyle w:val="ListParagraph"/>
              <w:numPr>
                <w:ilvl w:val="1"/>
                <w:numId w:val="13"/>
              </w:numPr>
              <w:spacing w:before="12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Revised Attachment B</w:t>
            </w:r>
            <w:r w:rsidR="00256B8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256B81"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  <w:r w:rsidR="00942306" w:rsidRPr="001C1C4D">
              <w:rPr>
                <w:rFonts w:ascii="Tahoma" w:hAnsi="Tahoma" w:cs="Tahoma"/>
                <w:i/>
                <w:iCs/>
              </w:rPr>
              <w:tab/>
            </w:r>
          </w:p>
        </w:tc>
        <w:tc>
          <w:tcPr>
            <w:tcW w:w="1710" w:type="dxa"/>
            <w:gridSpan w:val="2"/>
          </w:tcPr>
          <w:p w14:paraId="05B2C8B0" w14:textId="77777777" w:rsidR="001C1C4D" w:rsidRDefault="001C1C4D" w:rsidP="001C1C4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9B265D8" w14:textId="20FA29DF" w:rsidR="00942306" w:rsidRPr="00942306" w:rsidRDefault="00942306" w:rsidP="001C1C4D">
            <w:pPr>
              <w:spacing w:before="4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728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16D229A" w14:textId="77777777" w:rsidR="001C1C4D" w:rsidRDefault="001C1C4D" w:rsidP="0094230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5228ED1" w14:textId="1C9E9C4F" w:rsidR="00942306" w:rsidRPr="00942306" w:rsidRDefault="00942306" w:rsidP="00942306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12817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942306" w:rsidRPr="00F656F7" w14:paraId="03FEB0D4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30FDA43E" w14:textId="77777777" w:rsidR="001C1C4D" w:rsidRDefault="001C1C4D" w:rsidP="001C1C4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Attachment C - Activity Work Plan</w:t>
            </w:r>
          </w:p>
          <w:p w14:paraId="0D929BD1" w14:textId="213290A7" w:rsidR="001C1C4D" w:rsidRPr="001C1C4D" w:rsidRDefault="001C1C4D" w:rsidP="001C1C4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 xml:space="preserve">Has the </w:t>
            </w:r>
            <w:r w:rsidRPr="001C1C4D">
              <w:rPr>
                <w:rFonts w:ascii="Tahoma" w:hAnsi="Tahoma" w:cs="Tahoma"/>
              </w:rPr>
              <w:t>Activity Work Plan</w:t>
            </w:r>
            <w:r w:rsidR="00C47F5E">
              <w:rPr>
                <w:rFonts w:ascii="Tahoma" w:hAnsi="Tahoma" w:cs="Tahoma"/>
              </w:rPr>
              <w:t>/Project Timeline</w:t>
            </w:r>
            <w:r w:rsidRPr="001C1C4D">
              <w:rPr>
                <w:rFonts w:ascii="Tahoma" w:hAnsi="Tahoma" w:cs="Tahoma"/>
              </w:rPr>
              <w:t xml:space="preserve"> </w:t>
            </w:r>
            <w:r w:rsidRPr="00942306">
              <w:rPr>
                <w:rFonts w:ascii="Tahoma" w:hAnsi="Tahoma" w:cs="Tahoma"/>
              </w:rPr>
              <w:t>changed?</w:t>
            </w:r>
          </w:p>
          <w:p w14:paraId="10F120CA" w14:textId="190AB294" w:rsidR="00942306" w:rsidRPr="001C1C4D" w:rsidRDefault="001C1C4D" w:rsidP="001C1C4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Attachment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C</w:t>
            </w:r>
            <w:r w:rsidR="00256B8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56B81"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10" w:type="dxa"/>
            <w:gridSpan w:val="2"/>
          </w:tcPr>
          <w:p w14:paraId="1B93F462" w14:textId="77777777" w:rsidR="001C1C4D" w:rsidRDefault="001C1C4D" w:rsidP="001C1C4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D8393EB" w14:textId="05F177F7" w:rsidR="00942306" w:rsidRPr="00B17FC1" w:rsidRDefault="00942306" w:rsidP="001C1C4D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972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353D850" w14:textId="77777777" w:rsidR="001C1C4D" w:rsidRDefault="001C1C4D" w:rsidP="0094230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BCE4A22" w14:textId="6392DA0D" w:rsidR="00942306" w:rsidRPr="00B17FC1" w:rsidRDefault="00942306" w:rsidP="00942306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27234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1C1C4D" w:rsidRPr="00F656F7" w14:paraId="0A03E83C" w14:textId="77777777" w:rsidTr="00C35797">
        <w:trPr>
          <w:cantSplit/>
          <w:trHeight w:val="1430"/>
        </w:trPr>
        <w:tc>
          <w:tcPr>
            <w:tcW w:w="7167" w:type="dxa"/>
            <w:gridSpan w:val="6"/>
          </w:tcPr>
          <w:p w14:paraId="7218C9CE" w14:textId="3E5D7C71" w:rsidR="001C1C4D" w:rsidRDefault="00C35797" w:rsidP="001C1C4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Staffing</w:t>
            </w:r>
            <w:r w:rsidR="001C1C4D"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Plan</w:t>
            </w:r>
          </w:p>
          <w:p w14:paraId="3C02DB1F" w14:textId="45C2110F" w:rsidR="001C1C4D" w:rsidRPr="00C35797" w:rsidRDefault="00C35797" w:rsidP="001C1C4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Were there any Staffing changes</w:t>
            </w:r>
            <w:r w:rsidR="001C1C4D" w:rsidRPr="00942306">
              <w:rPr>
                <w:rFonts w:ascii="Tahoma" w:hAnsi="Tahoma" w:cs="Tahoma"/>
              </w:rPr>
              <w:t>?</w:t>
            </w:r>
          </w:p>
          <w:p w14:paraId="57BDEFA2" w14:textId="235B26CE" w:rsidR="001C1C4D" w:rsidRPr="00C35797" w:rsidRDefault="001C1C4D" w:rsidP="00C35797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</w:t>
            </w:r>
            <w:r w:rsidR="00C35797"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Staffing Plan </w:t>
            </w:r>
            <w:r w:rsidR="00C35797"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which will include the </w:t>
            </w:r>
            <w:r w:rsidR="00C35797"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Org Chart </w:t>
            </w:r>
            <w:r w:rsidR="00C35797"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and</w:t>
            </w:r>
            <w:r w:rsidR="00C35797"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Updated names and Job descriptions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10" w:type="dxa"/>
            <w:gridSpan w:val="2"/>
          </w:tcPr>
          <w:p w14:paraId="2DA47B9B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6DAF7A6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C9F03E0" w14:textId="3BBDAE78" w:rsidR="001C1C4D" w:rsidRPr="00CC7D95" w:rsidRDefault="001C1C4D" w:rsidP="00C35797">
            <w:pPr>
              <w:spacing w:before="40"/>
              <w:ind w:left="360"/>
              <w:rPr>
                <w:rFonts w:ascii="Tahoma" w:hAnsi="Tahoma" w:cs="Tahoma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458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66C99E24" w14:textId="77777777" w:rsidR="00C35797" w:rsidRDefault="00C35797" w:rsidP="001C1C4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75470A" w14:textId="77777777" w:rsidR="00C35797" w:rsidRDefault="00C35797" w:rsidP="001C1C4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6B648309" w14:textId="6476648A" w:rsidR="001C1C4D" w:rsidRPr="008B0A99" w:rsidRDefault="001C1C4D" w:rsidP="001C1C4D">
            <w:pPr>
              <w:spacing w:before="40"/>
              <w:jc w:val="center"/>
              <w:rPr>
                <w:rFonts w:ascii="Tahoma" w:hAnsi="Tahoma" w:cs="Tahoma"/>
              </w:rPr>
            </w:pPr>
            <w:r w:rsidRPr="00AA327A">
              <w:rPr>
                <w:rFonts w:ascii="Tahoma" w:hAnsi="Tahoma" w:cs="Tahoma"/>
              </w:rPr>
              <w:t>No</w:t>
            </w:r>
            <w:r w:rsidRPr="00AA32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92672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C35797" w:rsidRPr="00F656F7" w14:paraId="75A70E0D" w14:textId="77777777" w:rsidTr="00C35797">
        <w:trPr>
          <w:cantSplit/>
          <w:trHeight w:val="1700"/>
        </w:trPr>
        <w:tc>
          <w:tcPr>
            <w:tcW w:w="7167" w:type="dxa"/>
            <w:gridSpan w:val="6"/>
          </w:tcPr>
          <w:p w14:paraId="41C9A1D4" w14:textId="57616005" w:rsidR="00C35797" w:rsidRPr="00C35797" w:rsidRDefault="00C35797" w:rsidP="00C35797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</w:t>
            </w:r>
            <w:r w:rsidRPr="00C3579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quipment Transfer/Disposal</w:t>
            </w:r>
          </w:p>
          <w:p w14:paraId="6F521808" w14:textId="3D29C64C" w:rsidR="00C35797" w:rsidRPr="00C35797" w:rsidRDefault="00C35797" w:rsidP="00C35797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</w:t>
            </w:r>
            <w:r w:rsidRPr="00C35797">
              <w:rPr>
                <w:rFonts w:ascii="Tahoma" w:hAnsi="Tahoma" w:cs="Tahoma"/>
              </w:rPr>
              <w:t>re there Equipment Transferred/Disposed?</w:t>
            </w:r>
          </w:p>
          <w:p w14:paraId="60D579F1" w14:textId="240D275E" w:rsidR="00C35797" w:rsidRPr="00C35797" w:rsidRDefault="00C35797" w:rsidP="00C35797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request a copy of the Equipment Transfer/Disposal Form and disposition instructions from your grant Manager. Complete and submit the Equipment Transfer/Disposal form.</w:t>
            </w:r>
          </w:p>
        </w:tc>
        <w:tc>
          <w:tcPr>
            <w:tcW w:w="1710" w:type="dxa"/>
            <w:gridSpan w:val="2"/>
          </w:tcPr>
          <w:p w14:paraId="785BE7F0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59BB74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8B40B8F" w14:textId="78DDE9A8" w:rsidR="00C35797" w:rsidRPr="00B17FC1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0620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13BA0B2C" w14:textId="77777777" w:rsidR="00C35797" w:rsidRDefault="00C35797" w:rsidP="00C35797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520F9A" w14:textId="77777777" w:rsidR="00C35797" w:rsidRDefault="00C35797" w:rsidP="00C35797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2E2C5434" w14:textId="567D4241" w:rsidR="00C35797" w:rsidRPr="00B17FC1" w:rsidRDefault="00C35797" w:rsidP="00C35797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76337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AA5331" w:rsidRPr="00F656F7" w14:paraId="54FD3518" w14:textId="77777777" w:rsidTr="00C35797">
        <w:trPr>
          <w:cantSplit/>
          <w:trHeight w:val="467"/>
        </w:trPr>
        <w:tc>
          <w:tcPr>
            <w:tcW w:w="10497" w:type="dxa"/>
            <w:gridSpan w:val="9"/>
            <w:tcBorders>
              <w:bottom w:val="single" w:sz="12" w:space="0" w:color="auto"/>
            </w:tcBorders>
          </w:tcPr>
          <w:p w14:paraId="140D1577" w14:textId="3CA47898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2935A1" w:rsidRPr="00F656F7" w14:paraId="576B0E8E" w14:textId="77777777" w:rsidTr="00C35797">
        <w:trPr>
          <w:cantSplit/>
          <w:trHeight w:val="978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CA07A5" w14:textId="77777777" w:rsidR="002935A1" w:rsidRDefault="002935A1" w:rsidP="002935A1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5C9405E7" w14:textId="77777777" w:rsidR="002935A1" w:rsidRDefault="002935A1" w:rsidP="002935A1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193ECC5F" w14:textId="35B35B44" w:rsidR="002935A1" w:rsidRDefault="002935A1" w:rsidP="002935A1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  <w:proofErr w:type="spellEnd"/>
          </w:p>
        </w:tc>
        <w:tc>
          <w:tcPr>
            <w:tcW w:w="61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3312F5" w14:textId="77777777" w:rsidR="002935A1" w:rsidRPr="00F656F7" w:rsidRDefault="002935A1" w:rsidP="002935A1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sz w:val="20"/>
                <w:szCs w:val="20"/>
              </w:rPr>
              <w:t xml:space="preserve">Signature and date: </w:t>
            </w:r>
          </w:p>
        </w:tc>
      </w:tr>
    </w:tbl>
    <w:p w14:paraId="44D0C5E0" w14:textId="77777777" w:rsidR="00AA5331" w:rsidRDefault="00AA5331" w:rsidP="009F6F5D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  <w:u w:val="single"/>
        </w:rPr>
      </w:pPr>
    </w:p>
    <w:p w14:paraId="53240059" w14:textId="15561E84" w:rsidR="00D706EC" w:rsidRPr="00703667" w:rsidRDefault="00D706EC" w:rsidP="00703667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</w:rPr>
      </w:pPr>
    </w:p>
    <w:p w14:paraId="31CFBB99" w14:textId="095CA710" w:rsidR="00D706EC" w:rsidRDefault="00D706EC" w:rsidP="00D706EC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23AD9D75" w14:textId="19FD2F5B" w:rsidR="004C37FA" w:rsidRPr="0019528A" w:rsidRDefault="004C37FA" w:rsidP="00EF2654">
      <w:pPr>
        <w:pStyle w:val="ListParagraph"/>
        <w:ind w:left="1080"/>
        <w:rPr>
          <w:rFonts w:ascii="Tahoma" w:hAnsi="Tahoma" w:cs="Tahoma"/>
        </w:rPr>
      </w:pPr>
    </w:p>
    <w:sectPr w:rsidR="004C37FA" w:rsidRPr="0019528A" w:rsidSect="007C3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72C9" w14:textId="77777777" w:rsidR="00C056B3" w:rsidRDefault="00C056B3" w:rsidP="00B52076">
      <w:r>
        <w:separator/>
      </w:r>
    </w:p>
  </w:endnote>
  <w:endnote w:type="continuationSeparator" w:id="0">
    <w:p w14:paraId="598E8E32" w14:textId="77777777" w:rsidR="00C056B3" w:rsidRDefault="00C056B3" w:rsidP="00B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3F65" w14:textId="77777777" w:rsidR="002A77E3" w:rsidRDefault="002A7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F8B" w14:textId="52E1A0D3" w:rsidR="00CF1EBD" w:rsidRPr="00256B81" w:rsidRDefault="00256B81" w:rsidP="00256B81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>
      <w:rPr>
        <w:sz w:val="20"/>
        <w:szCs w:val="20"/>
      </w:rPr>
      <w:t>12</w:t>
    </w:r>
    <w:r w:rsidRPr="00256B81">
      <w:rPr>
        <w:sz w:val="20"/>
        <w:szCs w:val="20"/>
      </w:rPr>
      <w:t>.</w:t>
    </w:r>
    <w:r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EFC4" w14:textId="424A51F4" w:rsidR="00703667" w:rsidRPr="00256B81" w:rsidRDefault="00522FA5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 w:rsidR="00256B81">
      <w:rPr>
        <w:sz w:val="20"/>
        <w:szCs w:val="20"/>
      </w:rPr>
      <w:t>12</w:t>
    </w:r>
    <w:r w:rsidRPr="00256B81">
      <w:rPr>
        <w:sz w:val="20"/>
        <w:szCs w:val="20"/>
      </w:rPr>
      <w:t>.</w:t>
    </w:r>
    <w:r w:rsidR="00256B81"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7B46" w14:textId="77777777" w:rsidR="00C056B3" w:rsidRDefault="00C056B3" w:rsidP="00B52076">
      <w:r>
        <w:separator/>
      </w:r>
    </w:p>
  </w:footnote>
  <w:footnote w:type="continuationSeparator" w:id="0">
    <w:p w14:paraId="19A5A270" w14:textId="77777777" w:rsidR="00C056B3" w:rsidRDefault="00C056B3" w:rsidP="00B5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7725" w14:textId="77777777" w:rsidR="002A77E3" w:rsidRDefault="002A7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7DC" w14:textId="0C5BA29A" w:rsidR="00CF1EBD" w:rsidRPr="00CE6FAC" w:rsidRDefault="00CF1EBD" w:rsidP="00CF1EBD">
    <w:pPr>
      <w:pStyle w:val="Header"/>
      <w:rPr>
        <w:rFonts w:ascii="HelveticaNeueLT Std" w:hAnsi="HelveticaNeueLT Std"/>
      </w:rPr>
    </w:pPr>
  </w:p>
  <w:p w14:paraId="3E6779EB" w14:textId="77777777" w:rsidR="00CF1EBD" w:rsidRDefault="00CF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606D" w14:textId="77777777" w:rsidR="009F6F5D" w:rsidRDefault="00FF1742">
    <w:pPr>
      <w:pStyle w:val="Header"/>
      <w:rPr>
        <w:rFonts w:ascii="HelveticaNeueLT Std" w:hAnsi="HelveticaNeueLT Std"/>
        <w:noProof/>
      </w:rPr>
    </w:pPr>
    <w:bookmarkStart w:id="0" w:name="_Hlk64550610"/>
    <w:bookmarkStart w:id="1" w:name="_Hlk64550611"/>
    <w:bookmarkStart w:id="2" w:name="_Hlk64550736"/>
    <w:bookmarkStart w:id="3" w:name="_Hlk64550737"/>
    <w:bookmarkStart w:id="4" w:name="_Hlk64550740"/>
    <w:bookmarkStart w:id="5" w:name="_Hlk64550741"/>
    <w:bookmarkStart w:id="6" w:name="_Hlk64550742"/>
    <w:bookmarkStart w:id="7" w:name="_Hlk64550743"/>
    <w:bookmarkStart w:id="8" w:name="_Hlk64550744"/>
    <w:bookmarkStart w:id="9" w:name="_Hlk64550745"/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60453A" wp14:editId="66E0C608">
              <wp:simplePos x="0" y="0"/>
              <wp:positionH relativeFrom="column">
                <wp:posOffset>4619625</wp:posOffset>
              </wp:positionH>
              <wp:positionV relativeFrom="paragraph">
                <wp:posOffset>281940</wp:posOffset>
              </wp:positionV>
              <wp:extent cx="1300480" cy="63690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E0C6F" w14:textId="62ADA337" w:rsidR="000A30FD" w:rsidRDefault="002A77E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Meredith Ivey</w:t>
                          </w:r>
                        </w:p>
                        <w:p w14:paraId="2FBFDA6A" w14:textId="520B0730" w:rsidR="00826253" w:rsidRPr="00AC2000" w:rsidRDefault="002A77E3" w:rsidP="00945961">
                          <w:pPr>
                            <w:suppressLineNumbers/>
                            <w:rPr>
                              <w:rFonts w:cs="Calibri"/>
                              <w:color w:val="2E74B5"/>
                            </w:rPr>
                          </w:pPr>
                          <w:r>
                            <w:rPr>
                              <w:rFonts w:cs="Calibri"/>
                              <w:color w:val="2E74B5"/>
                            </w:rPr>
                            <w:t xml:space="preserve">ACTING </w:t>
                          </w:r>
                          <w:r w:rsidR="00116228" w:rsidRPr="00116228">
                            <w:rPr>
                              <w:rFonts w:cs="Calibri"/>
                              <w:color w:val="2E74B5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04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75pt;margin-top:22.2pt;width:102.4pt;height:5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" stroked="f">
              <v:textbox style="mso-fit-shape-to-text:t">
                <w:txbxContent>
                  <w:p w14:paraId="44CE0C6F" w14:textId="62ADA337" w:rsidR="000A30FD" w:rsidRDefault="002A77E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Meredith Ivey</w:t>
                    </w:r>
                  </w:p>
                  <w:p w14:paraId="2FBFDA6A" w14:textId="520B0730" w:rsidR="00826253" w:rsidRPr="00AC2000" w:rsidRDefault="002A77E3" w:rsidP="00945961">
                    <w:pPr>
                      <w:suppressLineNumbers/>
                      <w:rPr>
                        <w:rFonts w:cs="Calibri"/>
                        <w:color w:val="2E74B5"/>
                      </w:rPr>
                    </w:pPr>
                    <w:r>
                      <w:rPr>
                        <w:rFonts w:cs="Calibri"/>
                        <w:color w:val="2E74B5"/>
                      </w:rPr>
                      <w:t xml:space="preserve">ACTING </w:t>
                    </w:r>
                    <w:r w:rsidR="00116228" w:rsidRPr="00116228">
                      <w:rPr>
                        <w:rFonts w:cs="Calibri"/>
                        <w:color w:val="2E74B5"/>
                      </w:rPr>
                      <w:t>SECRETARY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A44437D" wp14:editId="2001F21D">
              <wp:simplePos x="0" y="0"/>
              <wp:positionH relativeFrom="column">
                <wp:posOffset>-323850</wp:posOffset>
              </wp:positionH>
              <wp:positionV relativeFrom="paragraph">
                <wp:posOffset>285750</wp:posOffset>
              </wp:positionV>
              <wp:extent cx="1233170" cy="3759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2B091" w14:textId="77777777" w:rsidR="00826253" w:rsidRPr="00AC2000" w:rsidRDefault="0082625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AC20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Ron DeSantis</w:t>
                          </w:r>
                        </w:p>
                        <w:p w14:paraId="2B5CAA94" w14:textId="77777777" w:rsidR="00826253" w:rsidRPr="00AC2000" w:rsidRDefault="00826253" w:rsidP="00826253">
                          <w:pPr>
                            <w:rPr>
                              <w:rFonts w:cs="Calibri"/>
                              <w:color w:val="2E74B5"/>
                            </w:rPr>
                          </w:pPr>
                          <w:r w:rsidRPr="00AC2000">
                            <w:rPr>
                              <w:rFonts w:cs="Calibri"/>
                              <w:color w:val="2E74B5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44437D" id="_x0000_s1027" type="#_x0000_t202" style="position:absolute;margin-left:-25.5pt;margin-top:22.5pt;width:97.1pt;height:29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" filled="f" stroked="f">
              <v:textbox style="mso-fit-shape-to-text:t">
                <w:txbxContent>
                  <w:p w14:paraId="7BA2B091" w14:textId="77777777" w:rsidR="00826253" w:rsidRPr="00AC2000" w:rsidRDefault="0082625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C20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Ron DeSantis</w:t>
                    </w:r>
                  </w:p>
                  <w:p w14:paraId="2B5CAA94" w14:textId="77777777" w:rsidR="00826253" w:rsidRPr="00AC2000" w:rsidRDefault="00826253" w:rsidP="00826253">
                    <w:pPr>
                      <w:rPr>
                        <w:rFonts w:cs="Calibri"/>
                        <w:color w:val="2E74B5"/>
                      </w:rPr>
                    </w:pPr>
                    <w:r w:rsidRPr="00AC2000">
                      <w:rPr>
                        <w:rFonts w:cs="Calibri"/>
                        <w:color w:val="2E74B5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044">
      <w:rPr>
        <w:rFonts w:ascii="HelveticaNeueLT Std" w:hAnsi="HelveticaNeueLT Std"/>
        <w:noProof/>
      </w:rPr>
      <w:t xml:space="preserve">  </w:t>
    </w:r>
    <w:r w:rsidR="00826253">
      <w:rPr>
        <w:rFonts w:ascii="HelveticaNeueLT Std" w:hAnsi="HelveticaNeueLT Std"/>
        <w:noProof/>
      </w:rPr>
      <w:t xml:space="preserve">                      </w:t>
    </w:r>
    <w:r w:rsidR="00DA5044" w:rsidRPr="00CE6FAC">
      <w:rPr>
        <w:rFonts w:ascii="HelveticaNeueLT Std" w:hAnsi="HelveticaNeueLT Std"/>
        <w:noProof/>
      </w:rPr>
      <w:drawing>
        <wp:inline distT="0" distB="0" distL="0" distR="0" wp14:anchorId="0D0266C4" wp14:editId="0F087FB7">
          <wp:extent cx="20002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56" t="-949" r="3242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253">
      <w:rPr>
        <w:rFonts w:ascii="HelveticaNeueLT Std" w:hAnsi="HelveticaNeueLT Std"/>
        <w:noProof/>
      </w:rPr>
      <w:t xml:space="preserve">  </w:t>
    </w:r>
  </w:p>
  <w:p w14:paraId="3718C5B1" w14:textId="77777777" w:rsidR="009F6F5D" w:rsidRDefault="009F6F5D">
    <w:pPr>
      <w:pStyle w:val="Header"/>
      <w:rPr>
        <w:rFonts w:ascii="HelveticaNeueLT Std" w:hAnsi="HelveticaNeueLT Std"/>
        <w:noProof/>
      </w:rPr>
    </w:pPr>
  </w:p>
  <w:p w14:paraId="0622576F" w14:textId="77777777" w:rsid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CBDG-MIT Grant</w:t>
    </w:r>
  </w:p>
  <w:p w14:paraId="63CCE4F6" w14:textId="195FAAA6" w:rsidR="00B52076" w:rsidRP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Monthly Progress Report (MPR)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231C5D4" w14:textId="029C4FE2" w:rsidR="00C96754" w:rsidRDefault="00C96754" w:rsidP="009F6F5D">
    <w:pPr>
      <w:pStyle w:val="Header"/>
      <w:jc w:val="center"/>
      <w:rPr>
        <w:rFonts w:ascii="HelveticaNeueLT Std" w:hAnsi="HelveticaNeueLT Std"/>
        <w:b/>
        <w:bCs/>
        <w:noProof/>
        <w:sz w:val="26"/>
        <w:szCs w:val="28"/>
      </w:rPr>
    </w:pPr>
    <w:r>
      <w:rPr>
        <w:rFonts w:ascii="HelveticaNeueLT Std" w:hAnsi="HelveticaNeueLT Std"/>
        <w:b/>
        <w:bCs/>
        <w:noProof/>
        <w:sz w:val="26"/>
        <w:szCs w:val="28"/>
      </w:rPr>
      <w:t>________________________________________________________________</w:t>
    </w:r>
  </w:p>
  <w:p w14:paraId="41B13D29" w14:textId="77777777" w:rsidR="00C96754" w:rsidRPr="009F6F5D" w:rsidRDefault="00C96754" w:rsidP="009F6F5D">
    <w:pPr>
      <w:pStyle w:val="Header"/>
      <w:jc w:val="center"/>
      <w:rPr>
        <w:rFonts w:ascii="HelveticaNeueLT Std" w:hAnsi="HelveticaNeueLT St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8AE"/>
    <w:multiLevelType w:val="hybridMultilevel"/>
    <w:tmpl w:val="328CA61C"/>
    <w:lvl w:ilvl="0" w:tplc="5EC2C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BAB"/>
    <w:multiLevelType w:val="hybridMultilevel"/>
    <w:tmpl w:val="AF6C4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321"/>
    <w:multiLevelType w:val="hybridMultilevel"/>
    <w:tmpl w:val="C122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886"/>
    <w:multiLevelType w:val="hybridMultilevel"/>
    <w:tmpl w:val="A552C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27424"/>
    <w:multiLevelType w:val="hybridMultilevel"/>
    <w:tmpl w:val="94061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CC5"/>
    <w:multiLevelType w:val="hybridMultilevel"/>
    <w:tmpl w:val="2090AA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DCB"/>
    <w:multiLevelType w:val="hybridMultilevel"/>
    <w:tmpl w:val="14EE3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7AF"/>
    <w:multiLevelType w:val="hybridMultilevel"/>
    <w:tmpl w:val="4452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7B68"/>
    <w:multiLevelType w:val="hybridMultilevel"/>
    <w:tmpl w:val="0562DEF6"/>
    <w:lvl w:ilvl="0" w:tplc="B4640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05A56"/>
    <w:multiLevelType w:val="hybridMultilevel"/>
    <w:tmpl w:val="CFB863B4"/>
    <w:lvl w:ilvl="0" w:tplc="6F1AA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C46FA"/>
    <w:multiLevelType w:val="hybridMultilevel"/>
    <w:tmpl w:val="6840C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079D"/>
    <w:multiLevelType w:val="hybridMultilevel"/>
    <w:tmpl w:val="815A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50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28959124">
    <w:abstractNumId w:val="2"/>
  </w:num>
  <w:num w:numId="2" w16cid:durableId="232784034">
    <w:abstractNumId w:val="1"/>
  </w:num>
  <w:num w:numId="3" w16cid:durableId="135074748">
    <w:abstractNumId w:val="7"/>
  </w:num>
  <w:num w:numId="4" w16cid:durableId="1362048694">
    <w:abstractNumId w:val="4"/>
  </w:num>
  <w:num w:numId="5" w16cid:durableId="1179470778">
    <w:abstractNumId w:val="11"/>
  </w:num>
  <w:num w:numId="6" w16cid:durableId="1947299555">
    <w:abstractNumId w:val="9"/>
  </w:num>
  <w:num w:numId="7" w16cid:durableId="502939316">
    <w:abstractNumId w:val="8"/>
  </w:num>
  <w:num w:numId="8" w16cid:durableId="1449816988">
    <w:abstractNumId w:val="0"/>
  </w:num>
  <w:num w:numId="9" w16cid:durableId="181893983">
    <w:abstractNumId w:val="10"/>
  </w:num>
  <w:num w:numId="10" w16cid:durableId="1916429089">
    <w:abstractNumId w:val="5"/>
  </w:num>
  <w:num w:numId="11" w16cid:durableId="1482575040">
    <w:abstractNumId w:val="3"/>
  </w:num>
  <w:num w:numId="12" w16cid:durableId="1575385516">
    <w:abstractNumId w:val="6"/>
  </w:num>
  <w:num w:numId="13" w16cid:durableId="504983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6"/>
    <w:rsid w:val="000008DA"/>
    <w:rsid w:val="00055B16"/>
    <w:rsid w:val="00057CE2"/>
    <w:rsid w:val="000A290E"/>
    <w:rsid w:val="000A30FD"/>
    <w:rsid w:val="000A5998"/>
    <w:rsid w:val="000C2501"/>
    <w:rsid w:val="000D3BB0"/>
    <w:rsid w:val="000E4C2C"/>
    <w:rsid w:val="001037FC"/>
    <w:rsid w:val="00111BE6"/>
    <w:rsid w:val="00116228"/>
    <w:rsid w:val="00117519"/>
    <w:rsid w:val="00144E8E"/>
    <w:rsid w:val="00146243"/>
    <w:rsid w:val="001547AA"/>
    <w:rsid w:val="00164CCC"/>
    <w:rsid w:val="00171C18"/>
    <w:rsid w:val="00183EC7"/>
    <w:rsid w:val="0019528A"/>
    <w:rsid w:val="001B30E8"/>
    <w:rsid w:val="001C1C4D"/>
    <w:rsid w:val="001D6A1C"/>
    <w:rsid w:val="001F0EF7"/>
    <w:rsid w:val="00234F6A"/>
    <w:rsid w:val="00236A42"/>
    <w:rsid w:val="00256B81"/>
    <w:rsid w:val="00265D34"/>
    <w:rsid w:val="002800A4"/>
    <w:rsid w:val="00281C68"/>
    <w:rsid w:val="002935A1"/>
    <w:rsid w:val="002A30DA"/>
    <w:rsid w:val="002A77E3"/>
    <w:rsid w:val="002F5E7D"/>
    <w:rsid w:val="002F770E"/>
    <w:rsid w:val="00303F2C"/>
    <w:rsid w:val="00336771"/>
    <w:rsid w:val="0035293D"/>
    <w:rsid w:val="003632D9"/>
    <w:rsid w:val="003923DE"/>
    <w:rsid w:val="00392F6F"/>
    <w:rsid w:val="003A49EB"/>
    <w:rsid w:val="003C2DF1"/>
    <w:rsid w:val="003D6159"/>
    <w:rsid w:val="003E4218"/>
    <w:rsid w:val="00407E2A"/>
    <w:rsid w:val="00464EB3"/>
    <w:rsid w:val="004C2B2D"/>
    <w:rsid w:val="004C37FA"/>
    <w:rsid w:val="004D39ED"/>
    <w:rsid w:val="004F3163"/>
    <w:rsid w:val="005147B5"/>
    <w:rsid w:val="00522FA5"/>
    <w:rsid w:val="00546288"/>
    <w:rsid w:val="00547B7F"/>
    <w:rsid w:val="00571413"/>
    <w:rsid w:val="00572C69"/>
    <w:rsid w:val="0057492A"/>
    <w:rsid w:val="005C06D7"/>
    <w:rsid w:val="005C2256"/>
    <w:rsid w:val="005D4103"/>
    <w:rsid w:val="005E3AA1"/>
    <w:rsid w:val="005F3910"/>
    <w:rsid w:val="005F4479"/>
    <w:rsid w:val="00613444"/>
    <w:rsid w:val="00621926"/>
    <w:rsid w:val="00621C8F"/>
    <w:rsid w:val="00642557"/>
    <w:rsid w:val="00656A68"/>
    <w:rsid w:val="00667BEA"/>
    <w:rsid w:val="0067732F"/>
    <w:rsid w:val="00680862"/>
    <w:rsid w:val="0068654D"/>
    <w:rsid w:val="006B7103"/>
    <w:rsid w:val="006C1C4C"/>
    <w:rsid w:val="006C3878"/>
    <w:rsid w:val="006D78DE"/>
    <w:rsid w:val="006D7F68"/>
    <w:rsid w:val="00703667"/>
    <w:rsid w:val="007057F4"/>
    <w:rsid w:val="00716428"/>
    <w:rsid w:val="00727D94"/>
    <w:rsid w:val="007420CD"/>
    <w:rsid w:val="00746784"/>
    <w:rsid w:val="0076713A"/>
    <w:rsid w:val="007962CB"/>
    <w:rsid w:val="007C0BF9"/>
    <w:rsid w:val="007C310B"/>
    <w:rsid w:val="007D2404"/>
    <w:rsid w:val="007D3BC0"/>
    <w:rsid w:val="007E3371"/>
    <w:rsid w:val="007F6DF2"/>
    <w:rsid w:val="00826253"/>
    <w:rsid w:val="00847796"/>
    <w:rsid w:val="00863CEB"/>
    <w:rsid w:val="00874601"/>
    <w:rsid w:val="008818E1"/>
    <w:rsid w:val="0089633F"/>
    <w:rsid w:val="008C1C67"/>
    <w:rsid w:val="008F12BB"/>
    <w:rsid w:val="009073EC"/>
    <w:rsid w:val="00915133"/>
    <w:rsid w:val="00915A35"/>
    <w:rsid w:val="00917C25"/>
    <w:rsid w:val="00917D74"/>
    <w:rsid w:val="00942306"/>
    <w:rsid w:val="00945961"/>
    <w:rsid w:val="00956BB3"/>
    <w:rsid w:val="00980155"/>
    <w:rsid w:val="00993E41"/>
    <w:rsid w:val="009B7C42"/>
    <w:rsid w:val="009E5093"/>
    <w:rsid w:val="009E65AB"/>
    <w:rsid w:val="009F6F5D"/>
    <w:rsid w:val="00A00F8D"/>
    <w:rsid w:val="00A10FA3"/>
    <w:rsid w:val="00A12EB2"/>
    <w:rsid w:val="00A17E9F"/>
    <w:rsid w:val="00A46AC5"/>
    <w:rsid w:val="00A53442"/>
    <w:rsid w:val="00A706EA"/>
    <w:rsid w:val="00A865FD"/>
    <w:rsid w:val="00A87CA4"/>
    <w:rsid w:val="00A92864"/>
    <w:rsid w:val="00A934F9"/>
    <w:rsid w:val="00AA5331"/>
    <w:rsid w:val="00AB15C3"/>
    <w:rsid w:val="00AB3479"/>
    <w:rsid w:val="00AB4241"/>
    <w:rsid w:val="00AB623D"/>
    <w:rsid w:val="00AB7A0C"/>
    <w:rsid w:val="00AC00BF"/>
    <w:rsid w:val="00AC2000"/>
    <w:rsid w:val="00B05B15"/>
    <w:rsid w:val="00B16D19"/>
    <w:rsid w:val="00B17FC1"/>
    <w:rsid w:val="00B24C8B"/>
    <w:rsid w:val="00B27651"/>
    <w:rsid w:val="00B32552"/>
    <w:rsid w:val="00B334FE"/>
    <w:rsid w:val="00B368DB"/>
    <w:rsid w:val="00B52076"/>
    <w:rsid w:val="00B74940"/>
    <w:rsid w:val="00B7558B"/>
    <w:rsid w:val="00B8516E"/>
    <w:rsid w:val="00BA0D9E"/>
    <w:rsid w:val="00BA7C6A"/>
    <w:rsid w:val="00BB41BD"/>
    <w:rsid w:val="00BF1B50"/>
    <w:rsid w:val="00C02063"/>
    <w:rsid w:val="00C056B3"/>
    <w:rsid w:val="00C163B6"/>
    <w:rsid w:val="00C2722A"/>
    <w:rsid w:val="00C329B9"/>
    <w:rsid w:val="00C35797"/>
    <w:rsid w:val="00C47F5E"/>
    <w:rsid w:val="00C620B7"/>
    <w:rsid w:val="00C828C5"/>
    <w:rsid w:val="00C91DBB"/>
    <w:rsid w:val="00C96754"/>
    <w:rsid w:val="00CB3052"/>
    <w:rsid w:val="00CC1571"/>
    <w:rsid w:val="00CC57EC"/>
    <w:rsid w:val="00CD1363"/>
    <w:rsid w:val="00CE3174"/>
    <w:rsid w:val="00CE6FAC"/>
    <w:rsid w:val="00CF1EBD"/>
    <w:rsid w:val="00D13736"/>
    <w:rsid w:val="00D27233"/>
    <w:rsid w:val="00D52324"/>
    <w:rsid w:val="00D66D69"/>
    <w:rsid w:val="00D706EC"/>
    <w:rsid w:val="00D7497F"/>
    <w:rsid w:val="00D77135"/>
    <w:rsid w:val="00DA5044"/>
    <w:rsid w:val="00DA5DA6"/>
    <w:rsid w:val="00DA61B0"/>
    <w:rsid w:val="00DA6CC6"/>
    <w:rsid w:val="00DB6C7E"/>
    <w:rsid w:val="00DD13D8"/>
    <w:rsid w:val="00DF4280"/>
    <w:rsid w:val="00E41456"/>
    <w:rsid w:val="00EA79BC"/>
    <w:rsid w:val="00EB7DFA"/>
    <w:rsid w:val="00EC5B7F"/>
    <w:rsid w:val="00EC72D6"/>
    <w:rsid w:val="00EF2654"/>
    <w:rsid w:val="00F12E4F"/>
    <w:rsid w:val="00F2421C"/>
    <w:rsid w:val="00F25B9B"/>
    <w:rsid w:val="00F27AB9"/>
    <w:rsid w:val="00F35A40"/>
    <w:rsid w:val="00F63842"/>
    <w:rsid w:val="00F63867"/>
    <w:rsid w:val="00F91AC2"/>
    <w:rsid w:val="00FC1DBD"/>
    <w:rsid w:val="00FC306E"/>
    <w:rsid w:val="00FD37A9"/>
    <w:rsid w:val="00FD5612"/>
    <w:rsid w:val="00FF174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4A32"/>
  <w15:chartTrackingRefBased/>
  <w15:docId w15:val="{8929435A-A451-4EBF-AFB8-8FAB71F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4779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76"/>
  </w:style>
  <w:style w:type="paragraph" w:styleId="Footer">
    <w:name w:val="footer"/>
    <w:basedOn w:val="Normal"/>
    <w:link w:val="FooterChar"/>
    <w:uiPriority w:val="99"/>
    <w:unhideWhenUsed/>
    <w:locked/>
    <w:rsid w:val="00B52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7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0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D66D69"/>
    <w:rPr>
      <w:color w:val="0563C1"/>
      <w:u w:val="single"/>
    </w:rPr>
  </w:style>
  <w:style w:type="table" w:styleId="TableGrid">
    <w:name w:val="Table Grid"/>
    <w:basedOn w:val="TableNormal"/>
    <w:uiPriority w:val="59"/>
    <w:locked/>
    <w:rsid w:val="006D7F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Normal"/>
    <w:uiPriority w:val="3"/>
    <w:qFormat/>
    <w:locked/>
    <w:rsid w:val="006D7F68"/>
    <w:pPr>
      <w:spacing w:before="120" w:after="480" w:line="259" w:lineRule="auto"/>
    </w:pPr>
    <w:rPr>
      <w:rFonts w:eastAsia="Times New Roman"/>
      <w:sz w:val="24"/>
      <w:szCs w:val="24"/>
      <w:lang w:eastAsia="ja-JP"/>
    </w:rPr>
  </w:style>
  <w:style w:type="character" w:styleId="LineNumber">
    <w:name w:val="line number"/>
    <w:uiPriority w:val="99"/>
    <w:semiHidden/>
    <w:unhideWhenUsed/>
    <w:locked/>
    <w:rsid w:val="00945961"/>
  </w:style>
  <w:style w:type="paragraph" w:styleId="NormalWeb">
    <w:name w:val="Normal (Web)"/>
    <w:basedOn w:val="Normal"/>
    <w:uiPriority w:val="99"/>
    <w:unhideWhenUsed/>
    <w:locked/>
    <w:rsid w:val="007C0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locked/>
    <w:rsid w:val="00336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8F12BB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AA5331"/>
    <w:pPr>
      <w:spacing w:after="120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A5331"/>
    <w:rPr>
      <w:rFonts w:ascii="Arial" w:eastAsia="Times New Roman" w:hAnsi="Arial"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5CB7628C4044C962A13255D5F6B33" ma:contentTypeVersion="4" ma:contentTypeDescription="Create a new document." ma:contentTypeScope="" ma:versionID="2aaff4c3ca557e5bf05fc3e88b271698">
  <xsd:schema xmlns:xsd="http://www.w3.org/2001/XMLSchema" xmlns:xs="http://www.w3.org/2001/XMLSchema" xmlns:p="http://schemas.microsoft.com/office/2006/metadata/properties" xmlns:ns3="796ddf45-64f1-4f4b-a6bc-8dd3a99859cf" targetNamespace="http://schemas.microsoft.com/office/2006/metadata/properties" ma:root="true" ma:fieldsID="12eadef5646d439bf0c4d66ae08b0524" ns3:_="">
    <xsd:import namespace="796ddf45-64f1-4f4b-a6bc-8dd3a99859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df45-64f1-4f4b-a6bc-8dd3a998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A565A-540B-4DD0-AD8D-2BFCC49C0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20A2B-6A44-48F4-A9AD-72A02CBDF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2313-6F3C-40A8-875E-217CA14F2AD8}">
  <ds:schemaRefs>
    <ds:schemaRef ds:uri="796ddf45-64f1-4f4b-a6bc-8dd3a99859c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42CD3D-5974-4CDF-B05B-92C41DD39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df45-64f1-4f4b-a6bc-8dd3a998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Workforce Innovation</Company>
  <LinksUpToDate>false</LinksUpToDate>
  <CharactersWithSpaces>2047</CharactersWithSpaces>
  <SharedDoc>false</SharedDoc>
  <HLinks>
    <vt:vector size="12" baseType="variant">
      <vt:variant>
        <vt:i4>5439569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http://www.twitter.com/FLDEO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http://www.floridajobs.org/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smithri</dc:creator>
  <cp:keywords/>
  <cp:lastModifiedBy>Melody Sauerhafer</cp:lastModifiedBy>
  <cp:revision>2</cp:revision>
  <cp:lastPrinted>2021-06-02T16:25:00Z</cp:lastPrinted>
  <dcterms:created xsi:type="dcterms:W3CDTF">2023-03-13T18:32:00Z</dcterms:created>
  <dcterms:modified xsi:type="dcterms:W3CDTF">2023-03-13T18:32:00Z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kiField">
    <vt:lpwstr/>
  </property>
  <property fmtid="{D5CDD505-2E9C-101B-9397-08002B2CF9AE}" pid="3" name="ContentTypeId">
    <vt:lpwstr>0x0101007215CB7628C4044C962A13255D5F6B33</vt:lpwstr>
  </property>
</Properties>
</file>